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40A0" w14:textId="4E52B873" w:rsidR="00937F8A" w:rsidRDefault="007F3CC9" w:rsidP="00937F8A">
      <w:pPr>
        <w:jc w:val="center"/>
        <w:rPr>
          <w:rFonts w:ascii="Arial" w:hAnsi="Arial" w:cs="Arial"/>
          <w:b/>
          <w:sz w:val="44"/>
          <w:szCs w:val="44"/>
        </w:rPr>
      </w:pPr>
      <w:r w:rsidRPr="007F3CC9">
        <w:rPr>
          <w:rFonts w:ascii="Arial" w:hAnsi="Arial" w:cs="Arial"/>
          <w:b/>
          <w:noProof/>
          <w:sz w:val="44"/>
          <w:szCs w:val="44"/>
        </w:rPr>
        <w:drawing>
          <wp:anchor distT="0" distB="0" distL="114300" distR="114300" simplePos="0" relativeHeight="251658240" behindDoc="0" locked="0" layoutInCell="1" allowOverlap="1" wp14:anchorId="567AF9E7" wp14:editId="06F3B248">
            <wp:simplePos x="0" y="0"/>
            <wp:positionH relativeFrom="column">
              <wp:posOffset>3257550</wp:posOffset>
            </wp:positionH>
            <wp:positionV relativeFrom="paragraph">
              <wp:posOffset>-857250</wp:posOffset>
            </wp:positionV>
            <wp:extent cx="3291843" cy="1571625"/>
            <wp:effectExtent l="0" t="0" r="3810" b="0"/>
            <wp:wrapNone/>
            <wp:docPr id="4" name="Picture 3">
              <a:extLst xmlns:a="http://schemas.openxmlformats.org/drawingml/2006/main">
                <a:ext uri="{FF2B5EF4-FFF2-40B4-BE49-F238E27FC236}">
                  <a16:creationId xmlns:a16="http://schemas.microsoft.com/office/drawing/2014/main" id="{E04574E0-E9B3-40C6-9097-E7E3C32FB1D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04574E0-E9B3-40C6-9097-E7E3C32FB1D1}"/>
                        </a:ex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1843" cy="1571625"/>
                    </a:xfrm>
                    <a:prstGeom prst="rect">
                      <a:avLst/>
                    </a:prstGeom>
                  </pic:spPr>
                </pic:pic>
              </a:graphicData>
            </a:graphic>
          </wp:anchor>
        </w:drawing>
      </w:r>
    </w:p>
    <w:p w14:paraId="05AC2E7E" w14:textId="77777777" w:rsidR="00937F8A" w:rsidRDefault="00937F8A" w:rsidP="00937F8A">
      <w:pPr>
        <w:jc w:val="center"/>
        <w:rPr>
          <w:rFonts w:ascii="Arial" w:hAnsi="Arial" w:cs="Arial"/>
          <w:b/>
          <w:sz w:val="44"/>
          <w:szCs w:val="44"/>
        </w:rPr>
      </w:pPr>
    </w:p>
    <w:p w14:paraId="39804EB2" w14:textId="77777777" w:rsidR="00311FD4" w:rsidRDefault="00311FD4" w:rsidP="00937F8A">
      <w:pPr>
        <w:rPr>
          <w:rFonts w:ascii="Arial" w:hAnsi="Arial" w:cs="Arial"/>
          <w:bCs/>
          <w:sz w:val="44"/>
          <w:szCs w:val="44"/>
        </w:rPr>
      </w:pPr>
    </w:p>
    <w:p w14:paraId="0A57E1FA" w14:textId="77777777" w:rsidR="00937F8A" w:rsidRPr="00E23E48" w:rsidRDefault="00937F8A" w:rsidP="00937F8A">
      <w:pPr>
        <w:rPr>
          <w:rFonts w:ascii="Arial" w:hAnsi="Arial" w:cs="Arial"/>
          <w:b/>
          <w:sz w:val="44"/>
          <w:szCs w:val="44"/>
        </w:rPr>
      </w:pPr>
      <w:r w:rsidRPr="00E23E48">
        <w:rPr>
          <w:rFonts w:ascii="Arial" w:hAnsi="Arial" w:cs="Arial"/>
          <w:b/>
          <w:sz w:val="44"/>
          <w:szCs w:val="44"/>
        </w:rPr>
        <w:t>Standard Operating Procedure</w:t>
      </w:r>
    </w:p>
    <w:p w14:paraId="6884E918" w14:textId="77777777" w:rsidR="00937F8A" w:rsidRPr="00E23E48" w:rsidRDefault="00937F8A" w:rsidP="00937F8A">
      <w:pPr>
        <w:rPr>
          <w:rFonts w:ascii="Arial" w:hAnsi="Arial" w:cs="Arial"/>
          <w:b/>
          <w:sz w:val="44"/>
          <w:szCs w:val="44"/>
        </w:rPr>
      </w:pPr>
    </w:p>
    <w:p w14:paraId="1CEFCC9F" w14:textId="77777777" w:rsidR="007F3CC9" w:rsidRDefault="007F3CC9" w:rsidP="00937F8A">
      <w:pPr>
        <w:rPr>
          <w:rFonts w:ascii="Arial" w:hAnsi="Arial" w:cs="Arial"/>
          <w:b/>
          <w:sz w:val="44"/>
          <w:szCs w:val="44"/>
        </w:rPr>
      </w:pPr>
      <w:r>
        <w:rPr>
          <w:rFonts w:ascii="Arial" w:hAnsi="Arial" w:cs="Arial"/>
          <w:b/>
          <w:sz w:val="44"/>
          <w:szCs w:val="44"/>
        </w:rPr>
        <w:t>Falls Prevention and Management Screening Tool</w:t>
      </w:r>
    </w:p>
    <w:p w14:paraId="3844A4F4" w14:textId="77777777" w:rsidR="00311FD4" w:rsidRPr="00937F8A" w:rsidRDefault="00311FD4" w:rsidP="00937F8A">
      <w:pPr>
        <w:rPr>
          <w:rFonts w:ascii="Arial" w:hAnsi="Arial" w:cs="Arial"/>
          <w:bCs/>
          <w:sz w:val="44"/>
          <w:szCs w:val="44"/>
        </w:rPr>
      </w:pPr>
    </w:p>
    <w:p w14:paraId="3C78E89A" w14:textId="77777777" w:rsidR="00937F8A" w:rsidRDefault="00937F8A" w:rsidP="00937F8A">
      <w:pPr>
        <w:rPr>
          <w:rFonts w:ascii="Arial" w:hAnsi="Arial" w:cs="Arial"/>
          <w:b/>
          <w:sz w:val="44"/>
          <w:szCs w:val="44"/>
        </w:rPr>
      </w:pPr>
    </w:p>
    <w:p w14:paraId="05802C1F" w14:textId="77777777" w:rsidR="00937F8A" w:rsidRPr="003B39FC" w:rsidRDefault="00937F8A" w:rsidP="00937F8A">
      <w:pPr>
        <w:rPr>
          <w:rFonts w:ascii="Arial" w:hAnsi="Arial" w:cs="Arial"/>
          <w:b/>
          <w:sz w:val="44"/>
          <w:szCs w:val="44"/>
        </w:rPr>
      </w:pPr>
    </w:p>
    <w:p w14:paraId="21296260" w14:textId="77777777" w:rsidR="00937F8A" w:rsidRDefault="00937F8A" w:rsidP="00937F8A">
      <w:pPr>
        <w:rPr>
          <w:rFonts w:ascii="Arial" w:hAnsi="Arial" w:cs="Arial"/>
        </w:rPr>
      </w:pPr>
    </w:p>
    <w:p w14:paraId="4BAFD0CB" w14:textId="77777777" w:rsidR="00937F8A" w:rsidRDefault="00937F8A" w:rsidP="00937F8A">
      <w:pPr>
        <w:rPr>
          <w:rFonts w:ascii="Arial" w:hAnsi="Arial" w:cs="Arial"/>
        </w:rPr>
      </w:pPr>
    </w:p>
    <w:p w14:paraId="32E9E65F" w14:textId="77777777" w:rsidR="00937F8A" w:rsidRPr="00774EBD" w:rsidRDefault="00937F8A" w:rsidP="00937F8A">
      <w:pPr>
        <w:rPr>
          <w:rFonts w:ascii="Arial" w:hAnsi="Arial" w:cs="Arial"/>
        </w:rPr>
      </w:pPr>
    </w:p>
    <w:p w14:paraId="52379032" w14:textId="77777777" w:rsidR="00937F8A" w:rsidRDefault="00937F8A" w:rsidP="00937F8A">
      <w:pPr>
        <w:rPr>
          <w:rFonts w:ascii="Arial" w:hAnsi="Arial" w:cs="Arial"/>
        </w:rPr>
      </w:pPr>
    </w:p>
    <w:tbl>
      <w:tblPr>
        <w:tblStyle w:val="TableGrid"/>
        <w:tblpPr w:leftFromText="180" w:rightFromText="180" w:vertAnchor="page" w:horzAnchor="margin" w:tblpY="5671"/>
        <w:tblW w:w="0" w:type="auto"/>
        <w:tblLook w:val="04A0" w:firstRow="1" w:lastRow="0" w:firstColumn="1" w:lastColumn="0" w:noHBand="0" w:noVBand="1"/>
      </w:tblPr>
      <w:tblGrid>
        <w:gridCol w:w="4507"/>
        <w:gridCol w:w="4509"/>
      </w:tblGrid>
      <w:tr w:rsidR="00937F8A" w:rsidRPr="00774EBD" w14:paraId="541F63FD" w14:textId="77777777" w:rsidTr="00D62AE0">
        <w:tc>
          <w:tcPr>
            <w:tcW w:w="4518" w:type="dxa"/>
          </w:tcPr>
          <w:p w14:paraId="6629A4CE" w14:textId="77777777" w:rsidR="00937F8A" w:rsidRDefault="00937F8A" w:rsidP="007F3CC9">
            <w:pPr>
              <w:rPr>
                <w:rFonts w:ascii="Arial" w:hAnsi="Arial" w:cs="Arial"/>
              </w:rPr>
            </w:pPr>
            <w:r w:rsidRPr="00774EBD">
              <w:rPr>
                <w:rFonts w:ascii="Arial" w:hAnsi="Arial" w:cs="Arial"/>
              </w:rPr>
              <w:t xml:space="preserve">Approved by: </w:t>
            </w:r>
          </w:p>
          <w:p w14:paraId="7903C4F2" w14:textId="59568C2F" w:rsidR="007F3CC9" w:rsidRPr="00774EBD" w:rsidRDefault="007F3CC9" w:rsidP="007F3CC9">
            <w:pPr>
              <w:rPr>
                <w:rFonts w:ascii="Arial" w:hAnsi="Arial" w:cs="Arial"/>
              </w:rPr>
            </w:pPr>
          </w:p>
        </w:tc>
        <w:tc>
          <w:tcPr>
            <w:tcW w:w="4520" w:type="dxa"/>
          </w:tcPr>
          <w:p w14:paraId="20A77AD1" w14:textId="66A45357" w:rsidR="00937F8A" w:rsidRPr="00774EBD" w:rsidRDefault="00937F8A" w:rsidP="00D62AE0">
            <w:pPr>
              <w:rPr>
                <w:rFonts w:ascii="Arial" w:hAnsi="Arial" w:cs="Arial"/>
              </w:rPr>
            </w:pPr>
            <w:r w:rsidRPr="00774EBD">
              <w:rPr>
                <w:rFonts w:ascii="Arial" w:hAnsi="Arial" w:cs="Arial"/>
              </w:rPr>
              <w:t>Date Approved:</w:t>
            </w:r>
            <w:r w:rsidR="00BE7D9F">
              <w:rPr>
                <w:rFonts w:ascii="Arial" w:hAnsi="Arial" w:cs="Arial"/>
              </w:rPr>
              <w:t xml:space="preserve"> </w:t>
            </w:r>
          </w:p>
        </w:tc>
      </w:tr>
      <w:tr w:rsidR="00937F8A" w:rsidRPr="00774EBD" w14:paraId="0C0270C8" w14:textId="77777777" w:rsidTr="00D62AE0">
        <w:tc>
          <w:tcPr>
            <w:tcW w:w="4518" w:type="dxa"/>
          </w:tcPr>
          <w:p w14:paraId="534BC65D" w14:textId="35F82AB1" w:rsidR="00937F8A" w:rsidRPr="00774EBD" w:rsidRDefault="00937F8A" w:rsidP="00D62AE0">
            <w:pPr>
              <w:rPr>
                <w:rFonts w:ascii="Arial" w:hAnsi="Arial" w:cs="Arial"/>
              </w:rPr>
            </w:pPr>
            <w:r w:rsidRPr="00774EBD">
              <w:rPr>
                <w:rFonts w:ascii="Arial" w:hAnsi="Arial" w:cs="Arial"/>
              </w:rPr>
              <w:t xml:space="preserve">Authors: </w:t>
            </w:r>
            <w:r>
              <w:rPr>
                <w:rFonts w:ascii="Arial" w:hAnsi="Arial" w:cs="Arial"/>
              </w:rPr>
              <w:t xml:space="preserve">Hannah Cairns &amp; </w:t>
            </w:r>
            <w:r w:rsidR="007F3CC9">
              <w:rPr>
                <w:rFonts w:ascii="Arial" w:hAnsi="Arial" w:cs="Arial"/>
              </w:rPr>
              <w:t>Karina O’Rourke</w:t>
            </w:r>
          </w:p>
          <w:p w14:paraId="1D05B561" w14:textId="77777777" w:rsidR="00937F8A" w:rsidRPr="00774EBD" w:rsidRDefault="00937F8A" w:rsidP="00D62AE0">
            <w:pPr>
              <w:rPr>
                <w:rFonts w:ascii="Arial" w:hAnsi="Arial" w:cs="Arial"/>
              </w:rPr>
            </w:pPr>
          </w:p>
        </w:tc>
        <w:tc>
          <w:tcPr>
            <w:tcW w:w="4520" w:type="dxa"/>
          </w:tcPr>
          <w:p w14:paraId="7F0C0AAC" w14:textId="02285D4B" w:rsidR="00937F8A" w:rsidRPr="00774EBD" w:rsidRDefault="00937F8A" w:rsidP="00D62AE0">
            <w:pPr>
              <w:rPr>
                <w:rFonts w:ascii="Arial" w:hAnsi="Arial" w:cs="Arial"/>
              </w:rPr>
            </w:pPr>
            <w:r w:rsidRPr="00774EBD">
              <w:rPr>
                <w:rFonts w:ascii="Arial" w:hAnsi="Arial" w:cs="Arial"/>
              </w:rPr>
              <w:t>Effective from:</w:t>
            </w:r>
            <w:r>
              <w:rPr>
                <w:rFonts w:ascii="Arial" w:hAnsi="Arial" w:cs="Arial"/>
              </w:rPr>
              <w:t xml:space="preserve"> </w:t>
            </w:r>
            <w:r w:rsidR="00815027">
              <w:rPr>
                <w:rFonts w:ascii="Arial" w:hAnsi="Arial" w:cs="Arial"/>
              </w:rPr>
              <w:t>2</w:t>
            </w:r>
            <w:r w:rsidR="007F3CC9">
              <w:rPr>
                <w:rFonts w:ascii="Arial" w:hAnsi="Arial" w:cs="Arial"/>
              </w:rPr>
              <w:t>2</w:t>
            </w:r>
            <w:r w:rsidR="00815027">
              <w:rPr>
                <w:rFonts w:ascii="Arial" w:hAnsi="Arial" w:cs="Arial"/>
              </w:rPr>
              <w:t xml:space="preserve"> </w:t>
            </w:r>
            <w:r w:rsidR="007F3CC9">
              <w:rPr>
                <w:rFonts w:ascii="Arial" w:hAnsi="Arial" w:cs="Arial"/>
              </w:rPr>
              <w:t>September 2025</w:t>
            </w:r>
          </w:p>
        </w:tc>
      </w:tr>
      <w:tr w:rsidR="00937F8A" w:rsidRPr="00774EBD" w14:paraId="29DD3135" w14:textId="77777777" w:rsidTr="00D62AE0">
        <w:tc>
          <w:tcPr>
            <w:tcW w:w="4518" w:type="dxa"/>
          </w:tcPr>
          <w:p w14:paraId="54AD6BB7" w14:textId="191B9094" w:rsidR="00937F8A" w:rsidRPr="00774EBD" w:rsidRDefault="00937F8A" w:rsidP="00D62AE0">
            <w:pPr>
              <w:rPr>
                <w:rFonts w:ascii="Arial" w:hAnsi="Arial" w:cs="Arial"/>
              </w:rPr>
            </w:pPr>
            <w:r w:rsidRPr="00774EBD">
              <w:rPr>
                <w:rFonts w:ascii="Arial" w:hAnsi="Arial" w:cs="Arial"/>
              </w:rPr>
              <w:t xml:space="preserve">Version:  </w:t>
            </w:r>
            <w:r w:rsidR="00F97C43">
              <w:rPr>
                <w:rFonts w:ascii="Arial" w:hAnsi="Arial" w:cs="Arial"/>
              </w:rPr>
              <w:t>V</w:t>
            </w:r>
            <w:r w:rsidR="008A2DED">
              <w:rPr>
                <w:rFonts w:ascii="Arial" w:hAnsi="Arial" w:cs="Arial"/>
              </w:rPr>
              <w:t xml:space="preserve"> 0.2</w:t>
            </w:r>
          </w:p>
          <w:p w14:paraId="1C0A3B20" w14:textId="77777777" w:rsidR="00937F8A" w:rsidRPr="00774EBD" w:rsidRDefault="00937F8A" w:rsidP="00D62AE0">
            <w:pPr>
              <w:rPr>
                <w:rFonts w:ascii="Arial" w:hAnsi="Arial" w:cs="Arial"/>
              </w:rPr>
            </w:pPr>
          </w:p>
        </w:tc>
        <w:tc>
          <w:tcPr>
            <w:tcW w:w="4520" w:type="dxa"/>
          </w:tcPr>
          <w:p w14:paraId="4F8B06D4" w14:textId="23999F12" w:rsidR="00937F8A" w:rsidRPr="00774EBD" w:rsidRDefault="00937F8A" w:rsidP="00D62AE0">
            <w:pPr>
              <w:rPr>
                <w:rFonts w:ascii="Arial" w:hAnsi="Arial" w:cs="Arial"/>
              </w:rPr>
            </w:pPr>
            <w:r w:rsidRPr="00774EBD">
              <w:rPr>
                <w:rFonts w:ascii="Arial" w:hAnsi="Arial" w:cs="Arial"/>
              </w:rPr>
              <w:t>Review Date:</w:t>
            </w:r>
            <w:r w:rsidRPr="00774EBD">
              <w:rPr>
                <w:rFonts w:ascii="Arial" w:hAnsi="Arial" w:cs="Arial"/>
              </w:rPr>
              <w:tab/>
            </w:r>
            <w:r>
              <w:rPr>
                <w:rFonts w:ascii="Arial" w:hAnsi="Arial" w:cs="Arial"/>
              </w:rPr>
              <w:t xml:space="preserve"> </w:t>
            </w:r>
            <w:r w:rsidR="007F3CC9">
              <w:rPr>
                <w:rFonts w:ascii="Arial" w:hAnsi="Arial" w:cs="Arial"/>
              </w:rPr>
              <w:t xml:space="preserve">22 </w:t>
            </w:r>
            <w:r w:rsidR="00EE55FF">
              <w:rPr>
                <w:rFonts w:ascii="Arial" w:hAnsi="Arial" w:cs="Arial"/>
              </w:rPr>
              <w:t>September</w:t>
            </w:r>
            <w:r w:rsidR="00815027">
              <w:rPr>
                <w:rFonts w:ascii="Arial" w:hAnsi="Arial" w:cs="Arial"/>
              </w:rPr>
              <w:t xml:space="preserve"> 202</w:t>
            </w:r>
            <w:r w:rsidR="00EE55FF">
              <w:rPr>
                <w:rFonts w:ascii="Arial" w:hAnsi="Arial" w:cs="Arial"/>
              </w:rPr>
              <w:t>6</w:t>
            </w:r>
          </w:p>
          <w:p w14:paraId="2391C271" w14:textId="77777777" w:rsidR="00937F8A" w:rsidRPr="00774EBD" w:rsidRDefault="00937F8A" w:rsidP="00D62AE0">
            <w:pPr>
              <w:rPr>
                <w:rFonts w:ascii="Arial" w:hAnsi="Arial" w:cs="Arial"/>
              </w:rPr>
            </w:pPr>
          </w:p>
        </w:tc>
      </w:tr>
    </w:tbl>
    <w:p w14:paraId="25B59506" w14:textId="77777777" w:rsidR="00937F8A" w:rsidRDefault="00937F8A" w:rsidP="00937F8A">
      <w:pPr>
        <w:rPr>
          <w:rFonts w:ascii="Arial" w:hAnsi="Arial" w:cs="Arial"/>
        </w:rPr>
      </w:pPr>
    </w:p>
    <w:p w14:paraId="4B53BA33" w14:textId="59A37BAA" w:rsidR="00937F8A" w:rsidRPr="007471F5" w:rsidRDefault="00937F8A" w:rsidP="00937F8A">
      <w:pPr>
        <w:rPr>
          <w:rFonts w:ascii="Arial" w:hAnsi="Arial" w:cs="Arial"/>
        </w:rPr>
      </w:pPr>
      <w:r w:rsidRPr="003644B9">
        <w:rPr>
          <w:rFonts w:ascii="Arial" w:hAnsi="Arial" w:cs="Arial"/>
          <w:b/>
          <w:bCs/>
        </w:rPr>
        <w:t>Index</w:t>
      </w:r>
    </w:p>
    <w:p w14:paraId="661B1BC1" w14:textId="77777777" w:rsidR="00937F8A" w:rsidRDefault="00937F8A" w:rsidP="00937F8A">
      <w:pPr>
        <w:rPr>
          <w:rFonts w:ascii="Arial" w:hAnsi="Arial" w:cs="Arial"/>
        </w:rPr>
      </w:pPr>
    </w:p>
    <w:tbl>
      <w:tblPr>
        <w:tblStyle w:val="TableGrid"/>
        <w:tblW w:w="9242" w:type="dxa"/>
        <w:tblLayout w:type="fixed"/>
        <w:tblLook w:val="04A0" w:firstRow="1" w:lastRow="0" w:firstColumn="1" w:lastColumn="0" w:noHBand="0" w:noVBand="1"/>
      </w:tblPr>
      <w:tblGrid>
        <w:gridCol w:w="1555"/>
        <w:gridCol w:w="6237"/>
        <w:gridCol w:w="1450"/>
      </w:tblGrid>
      <w:tr w:rsidR="00937F8A" w14:paraId="5A425D87" w14:textId="77777777" w:rsidTr="002903AB">
        <w:tc>
          <w:tcPr>
            <w:tcW w:w="1555" w:type="dxa"/>
          </w:tcPr>
          <w:p w14:paraId="3904A42A" w14:textId="77777777" w:rsidR="00937F8A" w:rsidRDefault="00937F8A" w:rsidP="00D62AE0">
            <w:pPr>
              <w:rPr>
                <w:rFonts w:ascii="Arial" w:hAnsi="Arial" w:cs="Arial"/>
              </w:rPr>
            </w:pPr>
            <w:r>
              <w:rPr>
                <w:rFonts w:ascii="Arial" w:hAnsi="Arial" w:cs="Arial"/>
              </w:rPr>
              <w:t>Section</w:t>
            </w:r>
          </w:p>
        </w:tc>
        <w:tc>
          <w:tcPr>
            <w:tcW w:w="6237" w:type="dxa"/>
          </w:tcPr>
          <w:p w14:paraId="021AAC10" w14:textId="77777777" w:rsidR="00937F8A" w:rsidRDefault="00937F8A" w:rsidP="00D62AE0">
            <w:pPr>
              <w:rPr>
                <w:rFonts w:ascii="Arial" w:hAnsi="Arial" w:cs="Arial"/>
              </w:rPr>
            </w:pPr>
          </w:p>
        </w:tc>
        <w:tc>
          <w:tcPr>
            <w:tcW w:w="1450" w:type="dxa"/>
          </w:tcPr>
          <w:p w14:paraId="54479C41" w14:textId="77777777" w:rsidR="00937F8A" w:rsidRDefault="00937F8A" w:rsidP="00D62AE0">
            <w:pPr>
              <w:rPr>
                <w:rFonts w:ascii="Arial" w:hAnsi="Arial" w:cs="Arial"/>
              </w:rPr>
            </w:pPr>
            <w:r>
              <w:rPr>
                <w:rFonts w:ascii="Arial" w:hAnsi="Arial" w:cs="Arial"/>
              </w:rPr>
              <w:t>Page</w:t>
            </w:r>
          </w:p>
        </w:tc>
      </w:tr>
      <w:tr w:rsidR="00937F8A" w14:paraId="7939FF0F" w14:textId="77777777" w:rsidTr="002903AB">
        <w:tc>
          <w:tcPr>
            <w:tcW w:w="1555" w:type="dxa"/>
          </w:tcPr>
          <w:p w14:paraId="3F0AF4CF" w14:textId="77777777" w:rsidR="00937F8A" w:rsidRDefault="00937F8A" w:rsidP="00D62AE0">
            <w:pPr>
              <w:jc w:val="center"/>
              <w:rPr>
                <w:rFonts w:ascii="Arial" w:hAnsi="Arial" w:cs="Arial"/>
              </w:rPr>
            </w:pPr>
            <w:r>
              <w:rPr>
                <w:rFonts w:ascii="Arial" w:hAnsi="Arial" w:cs="Arial"/>
              </w:rPr>
              <w:t>1.</w:t>
            </w:r>
          </w:p>
        </w:tc>
        <w:tc>
          <w:tcPr>
            <w:tcW w:w="6237" w:type="dxa"/>
          </w:tcPr>
          <w:p w14:paraId="225E9134" w14:textId="77777777" w:rsidR="00937F8A" w:rsidRDefault="00937F8A" w:rsidP="00D62AE0">
            <w:pPr>
              <w:rPr>
                <w:rFonts w:ascii="Arial" w:hAnsi="Arial" w:cs="Arial"/>
              </w:rPr>
            </w:pPr>
            <w:r>
              <w:rPr>
                <w:rFonts w:ascii="Arial" w:hAnsi="Arial" w:cs="Arial"/>
              </w:rPr>
              <w:t>Purpose</w:t>
            </w:r>
          </w:p>
        </w:tc>
        <w:tc>
          <w:tcPr>
            <w:tcW w:w="1450" w:type="dxa"/>
          </w:tcPr>
          <w:p w14:paraId="20F52FDD" w14:textId="4942A25B" w:rsidR="00937F8A" w:rsidRDefault="00770550" w:rsidP="00D62AE0">
            <w:pPr>
              <w:jc w:val="center"/>
              <w:rPr>
                <w:rFonts w:ascii="Arial" w:hAnsi="Arial" w:cs="Arial"/>
              </w:rPr>
            </w:pPr>
            <w:r>
              <w:rPr>
                <w:rFonts w:ascii="Arial" w:hAnsi="Arial" w:cs="Arial"/>
              </w:rPr>
              <w:t>2</w:t>
            </w:r>
            <w:r w:rsidR="00E23E48">
              <w:rPr>
                <w:rFonts w:ascii="Arial" w:hAnsi="Arial" w:cs="Arial"/>
              </w:rPr>
              <w:t>.</w:t>
            </w:r>
          </w:p>
        </w:tc>
      </w:tr>
      <w:tr w:rsidR="00937F8A" w14:paraId="2A503B4F" w14:textId="77777777" w:rsidTr="002903AB">
        <w:tc>
          <w:tcPr>
            <w:tcW w:w="1555" w:type="dxa"/>
          </w:tcPr>
          <w:p w14:paraId="40FAD11E" w14:textId="77777777" w:rsidR="00937F8A" w:rsidRDefault="00937F8A" w:rsidP="00D62AE0">
            <w:pPr>
              <w:jc w:val="center"/>
              <w:rPr>
                <w:rFonts w:ascii="Arial" w:hAnsi="Arial" w:cs="Arial"/>
              </w:rPr>
            </w:pPr>
            <w:r>
              <w:rPr>
                <w:rFonts w:ascii="Arial" w:hAnsi="Arial" w:cs="Arial"/>
              </w:rPr>
              <w:t>2.</w:t>
            </w:r>
          </w:p>
        </w:tc>
        <w:tc>
          <w:tcPr>
            <w:tcW w:w="6237" w:type="dxa"/>
          </w:tcPr>
          <w:p w14:paraId="713550AD" w14:textId="77777777" w:rsidR="00937F8A" w:rsidRDefault="00937F8A" w:rsidP="00D62AE0">
            <w:pPr>
              <w:rPr>
                <w:rFonts w:ascii="Arial" w:hAnsi="Arial" w:cs="Arial"/>
              </w:rPr>
            </w:pPr>
            <w:r>
              <w:rPr>
                <w:rFonts w:ascii="Arial" w:hAnsi="Arial" w:cs="Arial"/>
              </w:rPr>
              <w:t>Introduction</w:t>
            </w:r>
          </w:p>
        </w:tc>
        <w:tc>
          <w:tcPr>
            <w:tcW w:w="1450" w:type="dxa"/>
          </w:tcPr>
          <w:p w14:paraId="2564E274" w14:textId="77777777" w:rsidR="00937F8A" w:rsidRDefault="00E23E48" w:rsidP="00D62AE0">
            <w:pPr>
              <w:jc w:val="center"/>
              <w:rPr>
                <w:rFonts w:ascii="Arial" w:hAnsi="Arial" w:cs="Arial"/>
              </w:rPr>
            </w:pPr>
            <w:r>
              <w:rPr>
                <w:rFonts w:ascii="Arial" w:hAnsi="Arial" w:cs="Arial"/>
              </w:rPr>
              <w:t>2.</w:t>
            </w:r>
          </w:p>
        </w:tc>
      </w:tr>
      <w:tr w:rsidR="00937F8A" w14:paraId="0BB6FE42" w14:textId="77777777" w:rsidTr="002903AB">
        <w:tc>
          <w:tcPr>
            <w:tcW w:w="1555" w:type="dxa"/>
          </w:tcPr>
          <w:p w14:paraId="62FFFDE5" w14:textId="77777777" w:rsidR="00937F8A" w:rsidRDefault="00937F8A" w:rsidP="00D62AE0">
            <w:pPr>
              <w:jc w:val="center"/>
              <w:rPr>
                <w:rFonts w:ascii="Arial" w:hAnsi="Arial" w:cs="Arial"/>
              </w:rPr>
            </w:pPr>
            <w:r>
              <w:rPr>
                <w:rFonts w:ascii="Arial" w:hAnsi="Arial" w:cs="Arial"/>
              </w:rPr>
              <w:t>3.</w:t>
            </w:r>
          </w:p>
        </w:tc>
        <w:tc>
          <w:tcPr>
            <w:tcW w:w="6237" w:type="dxa"/>
          </w:tcPr>
          <w:p w14:paraId="11BC1CE0" w14:textId="77777777" w:rsidR="00937F8A" w:rsidRDefault="00937F8A" w:rsidP="00D62AE0">
            <w:pPr>
              <w:rPr>
                <w:rFonts w:ascii="Arial" w:hAnsi="Arial" w:cs="Arial"/>
              </w:rPr>
            </w:pPr>
            <w:r>
              <w:rPr>
                <w:rFonts w:ascii="Arial" w:hAnsi="Arial" w:cs="Arial"/>
              </w:rPr>
              <w:t>Scope</w:t>
            </w:r>
          </w:p>
        </w:tc>
        <w:tc>
          <w:tcPr>
            <w:tcW w:w="1450" w:type="dxa"/>
          </w:tcPr>
          <w:p w14:paraId="78AC7951" w14:textId="7999EAC6" w:rsidR="00937F8A" w:rsidRDefault="00770550" w:rsidP="00D62AE0">
            <w:pPr>
              <w:jc w:val="center"/>
              <w:rPr>
                <w:rFonts w:ascii="Arial" w:hAnsi="Arial" w:cs="Arial"/>
              </w:rPr>
            </w:pPr>
            <w:r>
              <w:rPr>
                <w:rFonts w:ascii="Arial" w:hAnsi="Arial" w:cs="Arial"/>
              </w:rPr>
              <w:t>3</w:t>
            </w:r>
            <w:r w:rsidR="00E23E48">
              <w:rPr>
                <w:rFonts w:ascii="Arial" w:hAnsi="Arial" w:cs="Arial"/>
              </w:rPr>
              <w:t>.</w:t>
            </w:r>
          </w:p>
        </w:tc>
      </w:tr>
      <w:tr w:rsidR="00937F8A" w14:paraId="3E7C5F75" w14:textId="77777777" w:rsidTr="002903AB">
        <w:tc>
          <w:tcPr>
            <w:tcW w:w="1555" w:type="dxa"/>
          </w:tcPr>
          <w:p w14:paraId="0644D7C3" w14:textId="3A91DF44" w:rsidR="00937F8A" w:rsidRDefault="00B224EA" w:rsidP="00D62AE0">
            <w:pPr>
              <w:jc w:val="center"/>
              <w:rPr>
                <w:rFonts w:ascii="Arial" w:hAnsi="Arial" w:cs="Arial"/>
              </w:rPr>
            </w:pPr>
            <w:r>
              <w:rPr>
                <w:rFonts w:ascii="Arial" w:hAnsi="Arial" w:cs="Arial"/>
              </w:rPr>
              <w:t>4</w:t>
            </w:r>
            <w:r w:rsidR="00937F8A">
              <w:rPr>
                <w:rFonts w:ascii="Arial" w:hAnsi="Arial" w:cs="Arial"/>
              </w:rPr>
              <w:t>.</w:t>
            </w:r>
          </w:p>
        </w:tc>
        <w:tc>
          <w:tcPr>
            <w:tcW w:w="6237" w:type="dxa"/>
          </w:tcPr>
          <w:p w14:paraId="1A1606A5" w14:textId="77777777" w:rsidR="00937F8A" w:rsidRDefault="00937F8A" w:rsidP="00D62AE0">
            <w:pPr>
              <w:rPr>
                <w:rFonts w:ascii="Arial" w:hAnsi="Arial" w:cs="Arial"/>
              </w:rPr>
            </w:pPr>
            <w:r>
              <w:rPr>
                <w:rFonts w:ascii="Arial" w:hAnsi="Arial" w:cs="Arial"/>
              </w:rPr>
              <w:t>Definitions</w:t>
            </w:r>
          </w:p>
        </w:tc>
        <w:tc>
          <w:tcPr>
            <w:tcW w:w="1450" w:type="dxa"/>
          </w:tcPr>
          <w:p w14:paraId="5A09A143" w14:textId="77777777" w:rsidR="00937F8A" w:rsidRDefault="00E23E48" w:rsidP="00D62AE0">
            <w:pPr>
              <w:jc w:val="center"/>
              <w:rPr>
                <w:rFonts w:ascii="Arial" w:hAnsi="Arial" w:cs="Arial"/>
              </w:rPr>
            </w:pPr>
            <w:r>
              <w:rPr>
                <w:rFonts w:ascii="Arial" w:hAnsi="Arial" w:cs="Arial"/>
              </w:rPr>
              <w:t>3.</w:t>
            </w:r>
          </w:p>
        </w:tc>
      </w:tr>
      <w:tr w:rsidR="00937F8A" w14:paraId="56E80D14" w14:textId="77777777" w:rsidTr="002903AB">
        <w:tc>
          <w:tcPr>
            <w:tcW w:w="1555" w:type="dxa"/>
          </w:tcPr>
          <w:p w14:paraId="47F3B1BE" w14:textId="69532B44" w:rsidR="00937F8A" w:rsidRDefault="00B224EA" w:rsidP="00D62AE0">
            <w:pPr>
              <w:jc w:val="center"/>
              <w:rPr>
                <w:rFonts w:ascii="Arial" w:hAnsi="Arial" w:cs="Arial"/>
              </w:rPr>
            </w:pPr>
            <w:r>
              <w:rPr>
                <w:rFonts w:ascii="Arial" w:hAnsi="Arial" w:cs="Arial"/>
              </w:rPr>
              <w:t>5</w:t>
            </w:r>
            <w:r w:rsidR="00770550">
              <w:rPr>
                <w:rFonts w:ascii="Arial" w:hAnsi="Arial" w:cs="Arial"/>
              </w:rPr>
              <w:t>.</w:t>
            </w:r>
          </w:p>
        </w:tc>
        <w:tc>
          <w:tcPr>
            <w:tcW w:w="6237" w:type="dxa"/>
          </w:tcPr>
          <w:p w14:paraId="6AF6A22F" w14:textId="77777777" w:rsidR="00937F8A" w:rsidRDefault="00937F8A" w:rsidP="00D62AE0">
            <w:pPr>
              <w:rPr>
                <w:rFonts w:ascii="Arial" w:hAnsi="Arial" w:cs="Arial"/>
              </w:rPr>
            </w:pPr>
            <w:r>
              <w:rPr>
                <w:rFonts w:ascii="Arial" w:hAnsi="Arial" w:cs="Arial"/>
              </w:rPr>
              <w:t>Specific Procedure</w:t>
            </w:r>
          </w:p>
        </w:tc>
        <w:tc>
          <w:tcPr>
            <w:tcW w:w="1450" w:type="dxa"/>
          </w:tcPr>
          <w:p w14:paraId="12B8CEF3" w14:textId="74A77FB1" w:rsidR="00937F8A" w:rsidRDefault="008A2DED" w:rsidP="00D62AE0">
            <w:pPr>
              <w:jc w:val="center"/>
              <w:rPr>
                <w:rFonts w:ascii="Arial" w:hAnsi="Arial" w:cs="Arial"/>
              </w:rPr>
            </w:pPr>
            <w:r>
              <w:rPr>
                <w:rFonts w:ascii="Arial" w:hAnsi="Arial" w:cs="Arial"/>
              </w:rPr>
              <w:t>5</w:t>
            </w:r>
            <w:r w:rsidR="00E23E48">
              <w:rPr>
                <w:rFonts w:ascii="Arial" w:hAnsi="Arial" w:cs="Arial"/>
              </w:rPr>
              <w:t>.</w:t>
            </w:r>
          </w:p>
        </w:tc>
      </w:tr>
      <w:tr w:rsidR="003733D6" w14:paraId="17C150FD" w14:textId="77777777" w:rsidTr="008A2DED">
        <w:trPr>
          <w:trHeight w:val="329"/>
        </w:trPr>
        <w:tc>
          <w:tcPr>
            <w:tcW w:w="1555" w:type="dxa"/>
          </w:tcPr>
          <w:p w14:paraId="1F4A9913" w14:textId="0F97422D" w:rsidR="003733D6" w:rsidRDefault="003733D6" w:rsidP="00D62AE0">
            <w:pPr>
              <w:jc w:val="center"/>
              <w:rPr>
                <w:rFonts w:ascii="Arial" w:hAnsi="Arial" w:cs="Arial"/>
              </w:rPr>
            </w:pPr>
            <w:r>
              <w:rPr>
                <w:rFonts w:ascii="Arial" w:hAnsi="Arial" w:cs="Arial"/>
              </w:rPr>
              <w:t>6.</w:t>
            </w:r>
          </w:p>
        </w:tc>
        <w:tc>
          <w:tcPr>
            <w:tcW w:w="6237" w:type="dxa"/>
          </w:tcPr>
          <w:p w14:paraId="0BDF3B75" w14:textId="1A995072" w:rsidR="003733D6" w:rsidRDefault="003733D6" w:rsidP="00D62AE0">
            <w:pPr>
              <w:rPr>
                <w:rFonts w:ascii="Arial" w:hAnsi="Arial" w:cs="Arial"/>
              </w:rPr>
            </w:pPr>
            <w:r w:rsidRPr="008910DF">
              <w:rPr>
                <w:rFonts w:ascii="Arial" w:hAnsi="Arial" w:cs="Arial"/>
                <w:b/>
              </w:rPr>
              <w:t>Appendi</w:t>
            </w:r>
            <w:r w:rsidR="008A2DED">
              <w:rPr>
                <w:rFonts w:ascii="Arial" w:hAnsi="Arial" w:cs="Arial"/>
                <w:b/>
              </w:rPr>
              <w:t>ces</w:t>
            </w:r>
          </w:p>
        </w:tc>
        <w:tc>
          <w:tcPr>
            <w:tcW w:w="1450" w:type="dxa"/>
          </w:tcPr>
          <w:p w14:paraId="0DF8AAE8" w14:textId="39EB7FF9" w:rsidR="003733D6" w:rsidRDefault="003733D6" w:rsidP="008A2DED">
            <w:pPr>
              <w:jc w:val="center"/>
              <w:rPr>
                <w:rFonts w:ascii="Arial" w:hAnsi="Arial" w:cs="Arial"/>
              </w:rPr>
            </w:pPr>
            <w:r>
              <w:rPr>
                <w:rFonts w:ascii="Arial" w:hAnsi="Arial" w:cs="Arial"/>
              </w:rPr>
              <w:t>7.</w:t>
            </w:r>
          </w:p>
        </w:tc>
      </w:tr>
      <w:tr w:rsidR="004E5506" w14:paraId="68CB32ED" w14:textId="77777777" w:rsidTr="002903AB">
        <w:tc>
          <w:tcPr>
            <w:tcW w:w="1555" w:type="dxa"/>
          </w:tcPr>
          <w:p w14:paraId="38E1217A" w14:textId="5FD4E47F" w:rsidR="004E5506" w:rsidRDefault="008A2DED" w:rsidP="004E5506">
            <w:pPr>
              <w:jc w:val="center"/>
              <w:rPr>
                <w:rFonts w:ascii="Arial" w:hAnsi="Arial" w:cs="Arial"/>
              </w:rPr>
            </w:pPr>
            <w:r>
              <w:rPr>
                <w:rFonts w:ascii="Arial" w:hAnsi="Arial" w:cs="Arial"/>
              </w:rPr>
              <w:t>7</w:t>
            </w:r>
            <w:r w:rsidR="004E5506">
              <w:rPr>
                <w:rFonts w:ascii="Arial" w:hAnsi="Arial" w:cs="Arial"/>
              </w:rPr>
              <w:t>.</w:t>
            </w:r>
          </w:p>
        </w:tc>
        <w:tc>
          <w:tcPr>
            <w:tcW w:w="6237" w:type="dxa"/>
          </w:tcPr>
          <w:p w14:paraId="2FCE277A" w14:textId="56DA0745" w:rsidR="004E5506" w:rsidRDefault="004E5506" w:rsidP="00D62AE0">
            <w:pPr>
              <w:rPr>
                <w:rFonts w:ascii="Arial" w:hAnsi="Arial" w:cs="Arial"/>
              </w:rPr>
            </w:pPr>
            <w:r>
              <w:rPr>
                <w:rFonts w:ascii="Arial" w:hAnsi="Arial" w:cs="Arial"/>
              </w:rPr>
              <w:t>Change History</w:t>
            </w:r>
          </w:p>
        </w:tc>
        <w:tc>
          <w:tcPr>
            <w:tcW w:w="1450" w:type="dxa"/>
          </w:tcPr>
          <w:p w14:paraId="12CD4B37" w14:textId="2D262A3D" w:rsidR="004E5506" w:rsidRDefault="003733D6" w:rsidP="004E5506">
            <w:pPr>
              <w:jc w:val="center"/>
              <w:rPr>
                <w:rFonts w:ascii="Arial" w:hAnsi="Arial" w:cs="Arial"/>
              </w:rPr>
            </w:pPr>
            <w:r>
              <w:rPr>
                <w:rFonts w:ascii="Arial" w:hAnsi="Arial" w:cs="Arial"/>
              </w:rPr>
              <w:t>7</w:t>
            </w:r>
            <w:r w:rsidR="004E5506">
              <w:rPr>
                <w:rFonts w:ascii="Arial" w:hAnsi="Arial" w:cs="Arial"/>
              </w:rPr>
              <w:t>.</w:t>
            </w:r>
          </w:p>
        </w:tc>
      </w:tr>
    </w:tbl>
    <w:p w14:paraId="4F73E04D" w14:textId="77777777" w:rsidR="003644B9" w:rsidRDefault="003644B9" w:rsidP="00937F8A">
      <w:pPr>
        <w:rPr>
          <w:rFonts w:ascii="Arial" w:hAnsi="Arial" w:cs="Arial"/>
        </w:rPr>
      </w:pPr>
    </w:p>
    <w:p w14:paraId="43D4A3D1" w14:textId="77777777" w:rsidR="007471F5" w:rsidRDefault="007471F5">
      <w:pPr>
        <w:spacing w:after="160" w:line="259" w:lineRule="auto"/>
        <w:rPr>
          <w:rFonts w:ascii="Arial" w:hAnsi="Arial"/>
          <w:b/>
          <w:caps/>
          <w:kern w:val="28"/>
          <w:szCs w:val="20"/>
          <w:highlight w:val="lightGray"/>
          <w:lang w:eastAsia="en-US"/>
        </w:rPr>
      </w:pPr>
      <w:bookmarkStart w:id="0" w:name="_Toc525446010"/>
      <w:r>
        <w:rPr>
          <w:rFonts w:ascii="Arial" w:hAnsi="Arial"/>
          <w:b/>
          <w:caps/>
          <w:kern w:val="28"/>
          <w:szCs w:val="20"/>
          <w:highlight w:val="lightGray"/>
          <w:lang w:eastAsia="en-US"/>
        </w:rPr>
        <w:br w:type="page"/>
      </w:r>
    </w:p>
    <w:p w14:paraId="5F3559D2" w14:textId="3C4510A9" w:rsidR="00937F8A" w:rsidRPr="007471F5" w:rsidRDefault="00937F8A" w:rsidP="007471F5">
      <w:pPr>
        <w:pStyle w:val="ListParagraph"/>
        <w:keepNext/>
        <w:numPr>
          <w:ilvl w:val="0"/>
          <w:numId w:val="24"/>
        </w:numPr>
        <w:tabs>
          <w:tab w:val="num" w:pos="720"/>
        </w:tabs>
        <w:spacing w:before="240" w:after="120"/>
        <w:outlineLvl w:val="0"/>
        <w:rPr>
          <w:rFonts w:ascii="Arial" w:hAnsi="Arial"/>
          <w:b/>
          <w:caps/>
          <w:kern w:val="28"/>
          <w:szCs w:val="20"/>
          <w:lang w:eastAsia="en-US"/>
        </w:rPr>
      </w:pPr>
      <w:r w:rsidRPr="007471F5">
        <w:rPr>
          <w:rFonts w:ascii="Arial" w:hAnsi="Arial"/>
          <w:b/>
          <w:caps/>
          <w:kern w:val="28"/>
          <w:szCs w:val="20"/>
          <w:lang w:eastAsia="en-US"/>
        </w:rPr>
        <w:lastRenderedPageBreak/>
        <w:t>purpose</w:t>
      </w:r>
      <w:bookmarkEnd w:id="0"/>
    </w:p>
    <w:p w14:paraId="1CC3B8BD" w14:textId="77777777" w:rsidR="00A53541" w:rsidRPr="00A53541" w:rsidRDefault="00A53541" w:rsidP="00DF0A84">
      <w:pPr>
        <w:pStyle w:val="ListParagraph"/>
        <w:jc w:val="both"/>
        <w:rPr>
          <w:rFonts w:ascii="Arial" w:hAnsi="Arial" w:cs="Arial"/>
          <w:bCs/>
        </w:rPr>
      </w:pPr>
      <w:bookmarkStart w:id="1" w:name="_Toc525446011"/>
    </w:p>
    <w:p w14:paraId="5AFD149B" w14:textId="68732CE0" w:rsidR="005E0FC1" w:rsidRPr="007471F5" w:rsidRDefault="005E0FC1" w:rsidP="005E0FC1">
      <w:pPr>
        <w:pStyle w:val="paragraph"/>
        <w:spacing w:before="0" w:beforeAutospacing="0" w:after="0" w:afterAutospacing="0"/>
        <w:ind w:left="360"/>
        <w:jc w:val="both"/>
        <w:textAlignment w:val="baseline"/>
        <w:rPr>
          <w:rFonts w:ascii="Arial" w:hAnsi="Arial" w:cs="Arial"/>
          <w:color w:val="000000"/>
          <w:shd w:val="clear" w:color="auto" w:fill="FFFFFF"/>
        </w:rPr>
      </w:pPr>
      <w:r w:rsidRPr="007471F5">
        <w:rPr>
          <w:rFonts w:ascii="Arial" w:hAnsi="Arial" w:cs="Arial"/>
          <w:color w:val="000000"/>
          <w:shd w:val="clear" w:color="auto" w:fill="FFFFFF"/>
        </w:rPr>
        <w:t>The EHSCP Community Falls Prevention &amp; Management Pathway ha</w:t>
      </w:r>
      <w:r w:rsidR="00955FC3" w:rsidRPr="007471F5">
        <w:rPr>
          <w:rFonts w:ascii="Arial" w:hAnsi="Arial" w:cs="Arial"/>
          <w:color w:val="000000"/>
          <w:shd w:val="clear" w:color="auto" w:fill="FFFFFF"/>
        </w:rPr>
        <w:t xml:space="preserve">s </w:t>
      </w:r>
      <w:r w:rsidRPr="007471F5">
        <w:rPr>
          <w:rFonts w:ascii="Arial" w:hAnsi="Arial" w:cs="Arial"/>
          <w:color w:val="000000"/>
          <w:shd w:val="clear" w:color="auto" w:fill="FFFFFF"/>
        </w:rPr>
        <w:t xml:space="preserve">been developed for use by a wide range of health and care professionals across the system. </w:t>
      </w:r>
      <w:r w:rsidR="00955FC3" w:rsidRPr="007471F5">
        <w:rPr>
          <w:rFonts w:ascii="Arial" w:hAnsi="Arial" w:cs="Arial"/>
          <w:color w:val="000000"/>
          <w:shd w:val="clear" w:color="auto" w:fill="FFFFFF"/>
        </w:rPr>
        <w:t xml:space="preserve">It is </w:t>
      </w:r>
      <w:r w:rsidRPr="007471F5">
        <w:rPr>
          <w:rFonts w:ascii="Arial" w:hAnsi="Arial" w:cs="Arial"/>
          <w:color w:val="000000"/>
          <w:shd w:val="clear" w:color="auto" w:fill="FFFFFF"/>
        </w:rPr>
        <w:t>designed to support the early identification and management of individuals at risk of harm from falls. Using a consistent and structured approach to categorising risk enables equitable access to effective, person-centred support and care.</w:t>
      </w:r>
    </w:p>
    <w:p w14:paraId="6F185716" w14:textId="55453A1D" w:rsidR="00A53541" w:rsidRDefault="00A53541" w:rsidP="00F43FC1">
      <w:pPr>
        <w:pStyle w:val="ListParagraph"/>
        <w:spacing w:after="120"/>
        <w:jc w:val="both"/>
        <w:rPr>
          <w:rFonts w:ascii="Arial" w:hAnsi="Arial"/>
          <w:sz w:val="22"/>
          <w:szCs w:val="28"/>
          <w:lang w:eastAsia="en-US"/>
        </w:rPr>
      </w:pPr>
    </w:p>
    <w:p w14:paraId="2222DC92" w14:textId="608985E7" w:rsidR="003644B9" w:rsidRPr="00A53541" w:rsidRDefault="003644B9" w:rsidP="00F43FC1">
      <w:pPr>
        <w:pStyle w:val="ListParagraph"/>
        <w:spacing w:after="120"/>
        <w:jc w:val="both"/>
        <w:rPr>
          <w:rFonts w:ascii="Arial" w:hAnsi="Arial"/>
          <w:sz w:val="22"/>
          <w:szCs w:val="28"/>
          <w:lang w:eastAsia="en-US"/>
        </w:rPr>
      </w:pPr>
    </w:p>
    <w:p w14:paraId="13D1E6E6" w14:textId="1598739B" w:rsidR="00937F8A" w:rsidRPr="007471F5" w:rsidRDefault="00937F8A" w:rsidP="007471F5">
      <w:pPr>
        <w:pStyle w:val="ListParagraph"/>
        <w:keepNext/>
        <w:numPr>
          <w:ilvl w:val="0"/>
          <w:numId w:val="24"/>
        </w:numPr>
        <w:spacing w:before="240" w:after="120"/>
        <w:outlineLvl w:val="0"/>
        <w:rPr>
          <w:rFonts w:ascii="Arial" w:hAnsi="Arial"/>
          <w:b/>
          <w:caps/>
          <w:kern w:val="28"/>
          <w:szCs w:val="20"/>
          <w:lang w:eastAsia="en-US"/>
        </w:rPr>
      </w:pPr>
      <w:r w:rsidRPr="007471F5">
        <w:rPr>
          <w:rFonts w:ascii="Arial" w:hAnsi="Arial"/>
          <w:b/>
          <w:caps/>
          <w:kern w:val="28"/>
          <w:szCs w:val="20"/>
          <w:lang w:eastAsia="en-US"/>
        </w:rPr>
        <w:t>introduction</w:t>
      </w:r>
      <w:bookmarkEnd w:id="1"/>
    </w:p>
    <w:p w14:paraId="30785C30" w14:textId="7DB4473A" w:rsidR="005E0FC1" w:rsidRPr="007471F5" w:rsidRDefault="005E0FC1" w:rsidP="005E0FC1">
      <w:pPr>
        <w:pStyle w:val="paragraph"/>
        <w:spacing w:before="0" w:beforeAutospacing="0" w:after="0" w:afterAutospacing="0"/>
        <w:ind w:left="360"/>
        <w:jc w:val="both"/>
        <w:textAlignment w:val="baseline"/>
        <w:rPr>
          <w:rFonts w:ascii="Arial" w:hAnsi="Arial" w:cs="Arial"/>
          <w:color w:val="000000" w:themeColor="text1"/>
        </w:rPr>
      </w:pPr>
      <w:bookmarkStart w:id="2" w:name="_Toc53202740"/>
      <w:r w:rsidRPr="007471F5">
        <w:rPr>
          <w:rFonts w:ascii="Arial" w:hAnsi="Arial" w:cs="Arial"/>
          <w:color w:val="000000"/>
          <w:shd w:val="clear" w:color="auto" w:fill="FFFFFF"/>
        </w:rPr>
        <w:t>The EHSCP Falls Screening Tool will help ensure that:</w:t>
      </w:r>
      <w:r w:rsidRPr="007471F5">
        <w:rPr>
          <w:rFonts w:ascii="Arial" w:hAnsi="Arial" w:cs="Arial"/>
          <w:color w:val="000000" w:themeColor="text1"/>
        </w:rPr>
        <w:t xml:space="preserve"> </w:t>
      </w:r>
    </w:p>
    <w:p w14:paraId="14755D5B" w14:textId="77777777" w:rsidR="005E0FC1" w:rsidRPr="007471F5" w:rsidRDefault="005E0FC1" w:rsidP="005E0FC1">
      <w:pPr>
        <w:pStyle w:val="paragraph"/>
        <w:spacing w:before="0" w:beforeAutospacing="0" w:after="0" w:afterAutospacing="0"/>
        <w:jc w:val="both"/>
        <w:textAlignment w:val="baseline"/>
        <w:rPr>
          <w:rFonts w:ascii="Arial" w:hAnsi="Arial" w:cs="Arial"/>
          <w:color w:val="000000"/>
          <w:shd w:val="clear" w:color="auto" w:fill="FFFFFF"/>
        </w:rPr>
      </w:pPr>
    </w:p>
    <w:p w14:paraId="758B1D35" w14:textId="0A300B5B" w:rsidR="005E0FC1" w:rsidRPr="007471F5" w:rsidRDefault="005E0FC1" w:rsidP="005E0FC1">
      <w:pPr>
        <w:pStyle w:val="paragraph"/>
        <w:numPr>
          <w:ilvl w:val="0"/>
          <w:numId w:val="23"/>
        </w:numPr>
        <w:spacing w:before="0" w:beforeAutospacing="0" w:after="0"/>
        <w:ind w:left="720"/>
        <w:jc w:val="both"/>
        <w:textAlignment w:val="baseline"/>
        <w:rPr>
          <w:rFonts w:ascii="Arial" w:hAnsi="Arial" w:cs="Arial"/>
          <w:color w:val="000000"/>
          <w:shd w:val="clear" w:color="auto" w:fill="FFFFFF"/>
        </w:rPr>
      </w:pPr>
      <w:r w:rsidRPr="007471F5">
        <w:rPr>
          <w:rFonts w:ascii="Arial" w:hAnsi="Arial" w:cs="Arial"/>
          <w:color w:val="000000"/>
          <w:shd w:val="clear" w:color="auto" w:fill="FFFFFF"/>
        </w:rPr>
        <w:t xml:space="preserve">Individuals are identified as early as possible using </w:t>
      </w:r>
      <w:r w:rsidRPr="007471F5">
        <w:rPr>
          <w:rFonts w:ascii="Arial" w:hAnsi="Arial" w:cs="Arial"/>
          <w:i/>
          <w:iCs/>
          <w:color w:val="000000"/>
          <w:shd w:val="clear" w:color="auto" w:fill="FFFFFF"/>
        </w:rPr>
        <w:t>four key questions*.</w:t>
      </w:r>
    </w:p>
    <w:p w14:paraId="74EC8073" w14:textId="35F4EA7A" w:rsidR="005E0FC1" w:rsidRPr="007471F5" w:rsidRDefault="005E0FC1" w:rsidP="005E0FC1">
      <w:pPr>
        <w:pStyle w:val="paragraph"/>
        <w:numPr>
          <w:ilvl w:val="0"/>
          <w:numId w:val="23"/>
        </w:numPr>
        <w:spacing w:before="0" w:beforeAutospacing="0" w:after="0" w:afterAutospacing="0"/>
        <w:ind w:left="720"/>
        <w:jc w:val="both"/>
        <w:textAlignment w:val="baseline"/>
        <w:rPr>
          <w:rFonts w:ascii="Arial" w:hAnsi="Arial" w:cs="Arial"/>
          <w:color w:val="000000"/>
          <w:shd w:val="clear" w:color="auto" w:fill="FFFFFF"/>
        </w:rPr>
      </w:pPr>
      <w:r w:rsidRPr="007471F5">
        <w:rPr>
          <w:rFonts w:ascii="Arial" w:hAnsi="Arial" w:cs="Arial"/>
          <w:color w:val="000000"/>
          <w:shd w:val="clear" w:color="auto" w:fill="FFFFFF"/>
        </w:rPr>
        <w:t xml:space="preserve">Those identified are assessed using a consistent approach to determine the severity of risk through </w:t>
      </w:r>
      <w:r w:rsidRPr="007471F5">
        <w:rPr>
          <w:rFonts w:ascii="Arial" w:hAnsi="Arial" w:cs="Arial"/>
          <w:i/>
          <w:iCs/>
          <w:color w:val="000000"/>
          <w:shd w:val="clear" w:color="auto" w:fill="FFFFFF"/>
        </w:rPr>
        <w:t>structured follow-up questions</w:t>
      </w:r>
      <w:r w:rsidRPr="007471F5">
        <w:rPr>
          <w:rFonts w:ascii="Arial" w:hAnsi="Arial" w:cs="Arial"/>
          <w:color w:val="000000"/>
          <w:shd w:val="clear" w:color="auto" w:fill="FFFFFF"/>
        </w:rPr>
        <w:t>**.</w:t>
      </w:r>
    </w:p>
    <w:p w14:paraId="3008A1E8" w14:textId="757F5055" w:rsidR="005E0FC1" w:rsidRPr="007471F5" w:rsidRDefault="005E0FC1" w:rsidP="005E0FC1">
      <w:pPr>
        <w:pStyle w:val="paragraph"/>
        <w:numPr>
          <w:ilvl w:val="0"/>
          <w:numId w:val="23"/>
        </w:numPr>
        <w:spacing w:before="0" w:beforeAutospacing="0" w:after="0" w:afterAutospacing="0"/>
        <w:ind w:left="720"/>
        <w:jc w:val="both"/>
        <w:textAlignment w:val="baseline"/>
        <w:rPr>
          <w:rFonts w:ascii="Arial" w:hAnsi="Arial" w:cs="Arial"/>
          <w:color w:val="000000"/>
          <w:shd w:val="clear" w:color="auto" w:fill="FFFFFF"/>
        </w:rPr>
      </w:pPr>
      <w:r w:rsidRPr="007471F5">
        <w:rPr>
          <w:rFonts w:ascii="Arial" w:hAnsi="Arial" w:cs="Arial"/>
          <w:color w:val="000000"/>
          <w:shd w:val="clear" w:color="auto" w:fill="FFFFFF"/>
        </w:rPr>
        <w:t>Individuals at greatest risk of harm, who require a comprehensive multifactorial falls assessment (MFA), are referred to an appropriately skilled practitioner.</w:t>
      </w:r>
    </w:p>
    <w:p w14:paraId="56380AEF" w14:textId="49DC8766" w:rsidR="005E0FC1" w:rsidRPr="007471F5" w:rsidRDefault="005E0FC1" w:rsidP="005E0FC1">
      <w:pPr>
        <w:pStyle w:val="paragraph"/>
        <w:numPr>
          <w:ilvl w:val="0"/>
          <w:numId w:val="23"/>
        </w:numPr>
        <w:spacing w:before="0" w:beforeAutospacing="0" w:after="0" w:afterAutospacing="0"/>
        <w:ind w:left="720"/>
        <w:jc w:val="both"/>
        <w:textAlignment w:val="baseline"/>
        <w:rPr>
          <w:rFonts w:ascii="Arial" w:hAnsi="Arial" w:cs="Arial"/>
          <w:color w:val="000000"/>
          <w:shd w:val="clear" w:color="auto" w:fill="FFFFFF"/>
        </w:rPr>
      </w:pPr>
      <w:r w:rsidRPr="007471F5">
        <w:rPr>
          <w:rFonts w:ascii="Arial" w:hAnsi="Arial" w:cs="Arial"/>
          <w:color w:val="000000"/>
          <w:shd w:val="clear" w:color="auto" w:fill="FFFFFF"/>
        </w:rPr>
        <w:t>Those at risk receive timely support to prevent further deterioration and reduce their risk of harm by accessing the Falls Pathway Care Bundles, which include targeted resources and interventions.</w:t>
      </w:r>
    </w:p>
    <w:p w14:paraId="5AC5DEFC" w14:textId="6AA6E672" w:rsidR="004D3A68" w:rsidRPr="004D3A68" w:rsidRDefault="004D3A68" w:rsidP="005E0FC1">
      <w:pPr>
        <w:pStyle w:val="ListParagraph"/>
        <w:ind w:left="1080"/>
        <w:jc w:val="both"/>
        <w:rPr>
          <w:rFonts w:ascii="Arial" w:hAnsi="Arial" w:cs="Arial"/>
          <w:bCs/>
        </w:rPr>
      </w:pPr>
    </w:p>
    <w:p w14:paraId="0D07D073" w14:textId="1FE387BF" w:rsidR="003644B9" w:rsidRDefault="007471F5">
      <w:pPr>
        <w:spacing w:after="160" w:line="259" w:lineRule="auto"/>
        <w:rPr>
          <w:rFonts w:ascii="Arial" w:hAnsi="Arial"/>
          <w:b/>
          <w:caps/>
          <w:kern w:val="28"/>
          <w:szCs w:val="20"/>
          <w:lang w:eastAsia="en-US"/>
        </w:rPr>
      </w:pPr>
      <w:r>
        <w:rPr>
          <w:noProof/>
        </w:rPr>
        <w:drawing>
          <wp:anchor distT="0" distB="0" distL="114300" distR="114300" simplePos="0" relativeHeight="251660288" behindDoc="0" locked="0" layoutInCell="1" allowOverlap="1" wp14:anchorId="6047682D" wp14:editId="17DD33CE">
            <wp:simplePos x="0" y="0"/>
            <wp:positionH relativeFrom="margin">
              <wp:posOffset>506437</wp:posOffset>
            </wp:positionH>
            <wp:positionV relativeFrom="paragraph">
              <wp:posOffset>114251</wp:posOffset>
            </wp:positionV>
            <wp:extent cx="5133340" cy="3549400"/>
            <wp:effectExtent l="0" t="0" r="0" b="0"/>
            <wp:wrapNone/>
            <wp:docPr id="1800456476" name="Picture 3" descr="A diagram of a ques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56476" name="Picture 3" descr="A diagram of a questio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99"/>
                    <a:stretch/>
                  </pic:blipFill>
                  <pic:spPr bwMode="auto">
                    <a:xfrm>
                      <a:off x="0" y="0"/>
                      <a:ext cx="5136981" cy="35519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4B9">
        <w:rPr>
          <w:rFonts w:ascii="Arial" w:hAnsi="Arial"/>
          <w:b/>
          <w:caps/>
          <w:kern w:val="28"/>
          <w:szCs w:val="20"/>
          <w:lang w:eastAsia="en-US"/>
        </w:rPr>
        <w:br w:type="page"/>
      </w:r>
    </w:p>
    <w:p w14:paraId="740855F7" w14:textId="02F2FD5A" w:rsidR="00937F8A" w:rsidRPr="007471F5" w:rsidRDefault="00937F8A" w:rsidP="009318F7">
      <w:pPr>
        <w:pStyle w:val="ListParagraph"/>
        <w:keepNext/>
        <w:numPr>
          <w:ilvl w:val="0"/>
          <w:numId w:val="24"/>
        </w:numPr>
        <w:spacing w:before="240" w:after="120"/>
        <w:outlineLvl w:val="0"/>
        <w:rPr>
          <w:rFonts w:ascii="Arial" w:hAnsi="Arial"/>
          <w:b/>
          <w:caps/>
          <w:kern w:val="28"/>
          <w:szCs w:val="20"/>
          <w:lang w:eastAsia="en-US"/>
        </w:rPr>
      </w:pPr>
      <w:r w:rsidRPr="007471F5">
        <w:rPr>
          <w:rFonts w:ascii="Arial" w:hAnsi="Arial"/>
          <w:b/>
          <w:caps/>
          <w:kern w:val="28"/>
          <w:szCs w:val="20"/>
          <w:lang w:eastAsia="en-US"/>
        </w:rPr>
        <w:lastRenderedPageBreak/>
        <w:t>Scope</w:t>
      </w:r>
      <w:bookmarkEnd w:id="2"/>
    </w:p>
    <w:p w14:paraId="366FF17C" w14:textId="6D7F4C8E" w:rsidR="00CA71AC" w:rsidRPr="007471F5" w:rsidRDefault="00CA71AC" w:rsidP="00CA71AC">
      <w:pPr>
        <w:pStyle w:val="paragraph"/>
        <w:spacing w:before="0" w:beforeAutospacing="0" w:after="0" w:afterAutospacing="0"/>
        <w:ind w:left="360"/>
        <w:jc w:val="both"/>
        <w:textAlignment w:val="baseline"/>
        <w:rPr>
          <w:rFonts w:ascii="Arial" w:hAnsi="Arial" w:cs="Arial"/>
        </w:rPr>
      </w:pPr>
      <w:bookmarkStart w:id="3" w:name="_Toc53202741"/>
      <w:r w:rsidRPr="007471F5">
        <w:rPr>
          <w:rFonts w:ascii="Arial" w:hAnsi="Arial" w:cs="Arial"/>
        </w:rPr>
        <w:t xml:space="preserve">The screening tool has been designed to support everyone </w:t>
      </w:r>
      <w:r w:rsidR="007471F5" w:rsidRPr="007471F5">
        <w:rPr>
          <w:rFonts w:ascii="Arial" w:hAnsi="Arial" w:cs="Arial"/>
        </w:rPr>
        <w:t xml:space="preserve">working across the health and social care system </w:t>
      </w:r>
      <w:r w:rsidRPr="007471F5">
        <w:rPr>
          <w:rFonts w:ascii="Arial" w:hAnsi="Arial" w:cs="Arial"/>
        </w:rPr>
        <w:t xml:space="preserve">to identify those at risk of falls at the earliest point. </w:t>
      </w:r>
    </w:p>
    <w:p w14:paraId="517A083D" w14:textId="77777777" w:rsidR="00CA71AC" w:rsidRPr="007471F5" w:rsidRDefault="00CA71AC" w:rsidP="00CA71AC">
      <w:pPr>
        <w:pStyle w:val="paragraph"/>
        <w:spacing w:before="0" w:beforeAutospacing="0" w:after="0" w:afterAutospacing="0"/>
        <w:ind w:left="360"/>
        <w:jc w:val="both"/>
        <w:textAlignment w:val="baseline"/>
        <w:rPr>
          <w:rFonts w:ascii="Arial" w:hAnsi="Arial" w:cs="Arial"/>
        </w:rPr>
      </w:pPr>
    </w:p>
    <w:p w14:paraId="2C3D6CA3" w14:textId="771CE885" w:rsidR="00CA71AC" w:rsidRPr="007471F5" w:rsidRDefault="00CA71AC" w:rsidP="00CA71AC">
      <w:pPr>
        <w:pStyle w:val="paragraph"/>
        <w:spacing w:before="0" w:beforeAutospacing="0" w:after="0" w:afterAutospacing="0"/>
        <w:ind w:left="360"/>
        <w:jc w:val="both"/>
        <w:textAlignment w:val="baseline"/>
        <w:rPr>
          <w:rFonts w:ascii="Arial" w:hAnsi="Arial" w:cs="Arial"/>
        </w:rPr>
      </w:pPr>
      <w:r w:rsidRPr="007471F5">
        <w:rPr>
          <w:rFonts w:ascii="Arial" w:hAnsi="Arial" w:cs="Arial"/>
        </w:rPr>
        <w:t>The EHSCP Falls Prevention Knowledge &amp; Skills Framework provides an outline of the knowledge, skills, and learning required by teams and individuals to deliver the pathway consistently. It is structured across three cumulative levels, with each level building on the learning from the previous one.</w:t>
      </w:r>
    </w:p>
    <w:p w14:paraId="4B7D7F28" w14:textId="77777777" w:rsidR="00CA71AC" w:rsidRPr="007471F5" w:rsidRDefault="00CA71AC" w:rsidP="00CA71AC">
      <w:pPr>
        <w:pStyle w:val="paragraph"/>
        <w:spacing w:before="0" w:beforeAutospacing="0" w:after="0" w:afterAutospacing="0"/>
        <w:jc w:val="both"/>
        <w:textAlignment w:val="baseline"/>
        <w:rPr>
          <w:rFonts w:ascii="Arial" w:hAnsi="Arial" w:cs="Arial"/>
        </w:rPr>
      </w:pPr>
    </w:p>
    <w:p w14:paraId="2884087C" w14:textId="77777777" w:rsidR="00CA71AC" w:rsidRPr="007471F5" w:rsidRDefault="00CA71AC" w:rsidP="00CA71AC">
      <w:pPr>
        <w:pStyle w:val="paragraph"/>
        <w:spacing w:before="0" w:beforeAutospacing="0" w:after="0" w:afterAutospacing="0"/>
        <w:ind w:left="360"/>
        <w:jc w:val="both"/>
        <w:textAlignment w:val="baseline"/>
        <w:rPr>
          <w:rFonts w:ascii="Arial" w:hAnsi="Arial" w:cs="Arial"/>
        </w:rPr>
      </w:pPr>
      <w:r w:rsidRPr="007471F5">
        <w:rPr>
          <w:rFonts w:ascii="Arial" w:hAnsi="Arial" w:cs="Arial"/>
        </w:rPr>
        <w:t xml:space="preserve">The diagram below illustrates how the Knowledge and Skills Tiers align with the Screening Tool. </w:t>
      </w:r>
    </w:p>
    <w:p w14:paraId="6C46468D" w14:textId="77777777" w:rsidR="00CA71AC" w:rsidRDefault="00CA71AC" w:rsidP="00F00887">
      <w:pPr>
        <w:pStyle w:val="paragraph"/>
        <w:spacing w:before="0" w:beforeAutospacing="0" w:after="0" w:afterAutospacing="0"/>
        <w:jc w:val="both"/>
        <w:textAlignment w:val="baseline"/>
        <w:rPr>
          <w:rFonts w:ascii="Arial" w:hAnsi="Arial" w:cs="Arial"/>
          <w:sz w:val="22"/>
          <w:szCs w:val="22"/>
        </w:rPr>
      </w:pPr>
    </w:p>
    <w:p w14:paraId="557DF502" w14:textId="00B09147" w:rsidR="00CA71AC" w:rsidRDefault="00CA71AC" w:rsidP="00CA71AC">
      <w:pPr>
        <w:pStyle w:val="paragraph"/>
        <w:spacing w:before="0" w:beforeAutospacing="0" w:after="0" w:afterAutospacing="0"/>
        <w:ind w:left="360"/>
        <w:jc w:val="center"/>
        <w:textAlignment w:val="baseline"/>
        <w:rPr>
          <w:rFonts w:ascii="Arial" w:hAnsi="Arial" w:cs="Arial"/>
          <w:sz w:val="22"/>
          <w:szCs w:val="22"/>
        </w:rPr>
      </w:pPr>
      <w:r w:rsidRPr="00B10A84">
        <w:rPr>
          <w:rFonts w:ascii="Arial" w:eastAsiaTheme="majorEastAsia" w:hAnsi="Arial" w:cs="Arial"/>
          <w:b/>
          <w:bCs/>
          <w:noProof/>
          <w:color w:val="1F3763" w:themeColor="accent1" w:themeShade="7F"/>
        </w:rPr>
        <w:drawing>
          <wp:inline distT="0" distB="0" distL="0" distR="0" wp14:anchorId="10C20C11" wp14:editId="2B7DA718">
            <wp:extent cx="4848225" cy="3303650"/>
            <wp:effectExtent l="0" t="0" r="0" b="0"/>
            <wp:docPr id="197203490" name="Picture 6"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3490" name="Picture 6" descr="A diagram of a diagram&#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571"/>
                    <a:stretch/>
                  </pic:blipFill>
                  <pic:spPr bwMode="auto">
                    <a:xfrm>
                      <a:off x="0" y="0"/>
                      <a:ext cx="4860518" cy="3312027"/>
                    </a:xfrm>
                    <a:prstGeom prst="rect">
                      <a:avLst/>
                    </a:prstGeom>
                    <a:noFill/>
                    <a:ln>
                      <a:noFill/>
                    </a:ln>
                    <a:extLst>
                      <a:ext uri="{53640926-AAD7-44D8-BBD7-CCE9431645EC}">
                        <a14:shadowObscured xmlns:a14="http://schemas.microsoft.com/office/drawing/2010/main"/>
                      </a:ext>
                    </a:extLst>
                  </pic:spPr>
                </pic:pic>
              </a:graphicData>
            </a:graphic>
          </wp:inline>
        </w:drawing>
      </w:r>
    </w:p>
    <w:p w14:paraId="74374F42" w14:textId="77777777" w:rsidR="00B37C1A" w:rsidRPr="00B37C1A" w:rsidRDefault="00B37C1A" w:rsidP="0052689E">
      <w:pPr>
        <w:spacing w:after="120"/>
        <w:ind w:left="360"/>
        <w:jc w:val="both"/>
        <w:rPr>
          <w:rFonts w:ascii="Arial" w:hAnsi="Arial"/>
          <w:sz w:val="22"/>
          <w:szCs w:val="20"/>
          <w:lang w:eastAsia="en-US"/>
        </w:rPr>
      </w:pPr>
    </w:p>
    <w:p w14:paraId="08E883B4" w14:textId="77777777" w:rsidR="00937F8A" w:rsidRPr="00774EBD" w:rsidRDefault="00937F8A" w:rsidP="009318F7">
      <w:pPr>
        <w:pStyle w:val="ListParagraph"/>
        <w:keepNext/>
        <w:numPr>
          <w:ilvl w:val="0"/>
          <w:numId w:val="24"/>
        </w:numPr>
        <w:spacing w:before="240" w:after="120"/>
        <w:outlineLvl w:val="0"/>
        <w:rPr>
          <w:rFonts w:ascii="Arial" w:hAnsi="Arial"/>
          <w:b/>
          <w:caps/>
          <w:kern w:val="28"/>
          <w:szCs w:val="20"/>
          <w:lang w:eastAsia="en-US"/>
        </w:rPr>
      </w:pPr>
      <w:r w:rsidRPr="00774EBD">
        <w:rPr>
          <w:rFonts w:ascii="Arial" w:hAnsi="Arial"/>
          <w:b/>
          <w:caps/>
          <w:kern w:val="28"/>
          <w:szCs w:val="20"/>
          <w:lang w:eastAsia="en-US"/>
        </w:rPr>
        <w:t>Definitions</w:t>
      </w:r>
    </w:p>
    <w:p w14:paraId="7B80AFD6" w14:textId="6320D745" w:rsidR="007471F5" w:rsidRPr="00B224EA" w:rsidRDefault="007471F5" w:rsidP="00CA71AC">
      <w:pPr>
        <w:pStyle w:val="NormalWeb"/>
        <w:shd w:val="clear" w:color="auto" w:fill="FFFFFF"/>
        <w:spacing w:before="240" w:beforeAutospacing="0" w:after="0" w:afterAutospacing="0"/>
        <w:ind w:left="360"/>
        <w:jc w:val="both"/>
        <w:rPr>
          <w:rFonts w:ascii="Arial" w:hAnsi="Arial" w:cs="Arial"/>
        </w:rPr>
      </w:pPr>
      <w:r>
        <w:rPr>
          <w:rFonts w:ascii="Arial" w:hAnsi="Arial" w:cs="Arial"/>
          <w:b/>
          <w:bCs/>
        </w:rPr>
        <w:t>Clinical Frailty Score (CFS)</w:t>
      </w:r>
      <w:r w:rsidR="00B224EA">
        <w:rPr>
          <w:rFonts w:ascii="Arial" w:hAnsi="Arial" w:cs="Arial"/>
          <w:b/>
          <w:bCs/>
        </w:rPr>
        <w:t xml:space="preserve"> </w:t>
      </w:r>
      <w:r w:rsidR="00B224EA" w:rsidRPr="00B224EA">
        <w:rPr>
          <w:rFonts w:ascii="Arial" w:hAnsi="Arial" w:cs="Arial"/>
        </w:rPr>
        <w:t>–</w:t>
      </w:r>
      <w:r w:rsidR="00270C19" w:rsidRPr="00270C19">
        <w:rPr>
          <w:rFonts w:ascii="Arial" w:hAnsi="Arial" w:cs="Arial"/>
        </w:rPr>
        <w:t xml:space="preserve">is a 9-point scale developed to quickly assess an individual’s overall level of frailty, based on their physical function, comorbidities, cognition, and degree of independence. It </w:t>
      </w:r>
      <w:r w:rsidR="00B224EA" w:rsidRPr="00270C19">
        <w:rPr>
          <w:rFonts w:ascii="Arial" w:hAnsi="Arial" w:cs="Arial"/>
        </w:rPr>
        <w:t>is incorporated into falls screening to help differentiate between those who are mildly frail (CFS 5) and those with more advanced frailty (CFS 6 and</w:t>
      </w:r>
      <w:r w:rsidR="00B224EA" w:rsidRPr="00B224EA">
        <w:rPr>
          <w:rFonts w:ascii="Arial" w:hAnsi="Arial" w:cs="Arial"/>
        </w:rPr>
        <w:t xml:space="preserve"> above). </w:t>
      </w:r>
    </w:p>
    <w:p w14:paraId="294E428D" w14:textId="7E2DBA5F" w:rsidR="00C529BF" w:rsidRPr="00D62D09" w:rsidRDefault="007471F5" w:rsidP="00C529BF">
      <w:pPr>
        <w:pStyle w:val="NormalWeb"/>
        <w:shd w:val="clear" w:color="auto" w:fill="FFFFFF"/>
        <w:spacing w:before="240" w:beforeAutospacing="0" w:after="0" w:afterAutospacing="0"/>
        <w:ind w:left="360"/>
        <w:jc w:val="both"/>
        <w:rPr>
          <w:rFonts w:ascii="Arial" w:hAnsi="Arial" w:cs="Arial"/>
        </w:rPr>
      </w:pPr>
      <w:r w:rsidRPr="00D62D09">
        <w:rPr>
          <w:rFonts w:ascii="Arial" w:hAnsi="Arial" w:cs="Arial"/>
          <w:b/>
          <w:bCs/>
        </w:rPr>
        <w:t xml:space="preserve">Falls Care Bundles </w:t>
      </w:r>
      <w:r w:rsidRPr="00D62D09">
        <w:rPr>
          <w:rFonts w:ascii="Arial" w:hAnsi="Arial" w:cs="Arial"/>
        </w:rPr>
        <w:t xml:space="preserve">– </w:t>
      </w:r>
      <w:r w:rsidR="00C529BF" w:rsidRPr="00D62D09">
        <w:rPr>
          <w:rFonts w:ascii="Arial" w:hAnsi="Arial" w:cs="Arial"/>
        </w:rPr>
        <w:t xml:space="preserve">a group of evidence-based interventions that, when performed together, lead to a better outcome for a patient. These align directly to the individuals identified risk level,  </w:t>
      </w:r>
    </w:p>
    <w:p w14:paraId="6D35F75B" w14:textId="5013F942" w:rsidR="00C529BF" w:rsidRPr="00D62D09" w:rsidRDefault="007471F5" w:rsidP="00C529BF">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 xml:space="preserve">Level 0 (Public health signposting), </w:t>
      </w:r>
    </w:p>
    <w:p w14:paraId="44040C4D" w14:textId="77777777" w:rsidR="00C529BF" w:rsidRPr="00D62D09" w:rsidRDefault="007471F5" w:rsidP="00C529BF">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 xml:space="preserve">Level 1 (Targeted falls prevention bundle), </w:t>
      </w:r>
    </w:p>
    <w:p w14:paraId="6A6CF89A" w14:textId="77777777" w:rsidR="00C529BF" w:rsidRPr="00D62D09" w:rsidRDefault="007471F5" w:rsidP="00C529BF">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 xml:space="preserve">Level 2 (Higher intensity falls prevention bundle), </w:t>
      </w:r>
    </w:p>
    <w:p w14:paraId="4FED1709" w14:textId="6A58C43B" w:rsidR="007471F5" w:rsidRPr="00D62D09" w:rsidRDefault="007471F5" w:rsidP="00C529BF">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Level 3 (Clinical pathway including full MFA).</w:t>
      </w:r>
    </w:p>
    <w:p w14:paraId="51FC7B13" w14:textId="77777777" w:rsidR="00D62D09" w:rsidRDefault="00D62D09" w:rsidP="007471F5">
      <w:pPr>
        <w:pStyle w:val="NormalWeb"/>
        <w:shd w:val="clear" w:color="auto" w:fill="FFFFFF"/>
        <w:spacing w:before="240" w:beforeAutospacing="0" w:after="0" w:afterAutospacing="0"/>
        <w:ind w:left="360"/>
        <w:jc w:val="both"/>
        <w:rPr>
          <w:rFonts w:ascii="Arial" w:hAnsi="Arial" w:cs="Arial"/>
          <w:b/>
          <w:bCs/>
          <w:highlight w:val="yellow"/>
        </w:rPr>
      </w:pPr>
    </w:p>
    <w:p w14:paraId="7AD1E4CB" w14:textId="1874C028" w:rsidR="00C90E8E" w:rsidRPr="00D62D09" w:rsidRDefault="007471F5" w:rsidP="007471F5">
      <w:pPr>
        <w:pStyle w:val="NormalWeb"/>
        <w:shd w:val="clear" w:color="auto" w:fill="FFFFFF"/>
        <w:spacing w:before="240" w:beforeAutospacing="0" w:after="0" w:afterAutospacing="0"/>
        <w:ind w:left="360"/>
        <w:jc w:val="both"/>
        <w:rPr>
          <w:rFonts w:ascii="Arial" w:hAnsi="Arial" w:cs="Arial"/>
        </w:rPr>
      </w:pPr>
      <w:r w:rsidRPr="00D62D09">
        <w:rPr>
          <w:rFonts w:ascii="Arial" w:hAnsi="Arial" w:cs="Arial"/>
          <w:b/>
          <w:bCs/>
        </w:rPr>
        <w:lastRenderedPageBreak/>
        <w:t xml:space="preserve">Falls Knowledge and Skills Tiers </w:t>
      </w:r>
      <w:r w:rsidRPr="00D62D09">
        <w:rPr>
          <w:rFonts w:ascii="Arial" w:hAnsi="Arial" w:cs="Arial"/>
        </w:rPr>
        <w:t xml:space="preserve"> </w:t>
      </w:r>
    </w:p>
    <w:p w14:paraId="69E48EB6" w14:textId="0B24DAB5" w:rsidR="00C90E8E" w:rsidRPr="00D62D09" w:rsidRDefault="00C90E8E" w:rsidP="00D62D09">
      <w:pPr>
        <w:pStyle w:val="NormalWeb"/>
        <w:shd w:val="clear" w:color="auto" w:fill="FFFFFF"/>
        <w:spacing w:before="0" w:beforeAutospacing="0" w:after="0" w:afterAutospacing="0"/>
        <w:ind w:left="360"/>
        <w:jc w:val="both"/>
        <w:rPr>
          <w:rFonts w:ascii="Arial" w:hAnsi="Arial" w:cs="Arial"/>
        </w:rPr>
      </w:pPr>
      <w:r w:rsidRPr="00D62D09">
        <w:rPr>
          <w:rFonts w:ascii="Arial" w:hAnsi="Arial" w:cs="Arial"/>
        </w:rPr>
        <w:t>All wellbeing, Health and Social Care practitioners who work with adults who may be at risk of falls</w:t>
      </w:r>
      <w:r w:rsidR="009318F7" w:rsidRPr="00D62D09">
        <w:rPr>
          <w:rFonts w:ascii="Arial" w:hAnsi="Arial" w:cs="Arial"/>
        </w:rPr>
        <w:t xml:space="preserve"> (see appendix for training packs) </w:t>
      </w:r>
    </w:p>
    <w:p w14:paraId="52F02E27" w14:textId="1D1E033F" w:rsidR="00C90E8E" w:rsidRPr="00D62D09" w:rsidRDefault="007471F5" w:rsidP="00C90E8E">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Informed</w:t>
      </w:r>
      <w:r w:rsidR="00C90E8E" w:rsidRPr="00D62D09">
        <w:rPr>
          <w:rFonts w:ascii="Arial" w:hAnsi="Arial" w:cs="Arial"/>
        </w:rPr>
        <w:t xml:space="preserve"> - </w:t>
      </w:r>
      <w:r w:rsidR="00C90E8E" w:rsidRPr="00D62D09">
        <w:rPr>
          <w:rFonts w:ascii="Arial" w:hAnsi="Arial" w:cs="Arial"/>
          <w:color w:val="000000" w:themeColor="text1"/>
        </w:rPr>
        <w:t>Staff should be able to recognise when to initiate the Falls Risk Screening Tool by asking the Four Key Questions*</w:t>
      </w:r>
    </w:p>
    <w:p w14:paraId="61C80273" w14:textId="5CBF845C" w:rsidR="00C90E8E" w:rsidRPr="00D62D09" w:rsidRDefault="007471F5" w:rsidP="00C90E8E">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 xml:space="preserve">Skilled </w:t>
      </w:r>
      <w:r w:rsidR="00C90E8E" w:rsidRPr="00D62D09">
        <w:rPr>
          <w:rFonts w:ascii="Arial" w:hAnsi="Arial" w:cs="Arial"/>
        </w:rPr>
        <w:t>– Staff should understand when ask the Follow-up Questions to Assess Falls Severity, which includes the use of the CFS</w:t>
      </w:r>
    </w:p>
    <w:p w14:paraId="36843A9C" w14:textId="2E4B4DDA" w:rsidR="007471F5" w:rsidRPr="00D62D09" w:rsidRDefault="007471F5" w:rsidP="00C90E8E">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Expert</w:t>
      </w:r>
      <w:r w:rsidR="00C90E8E" w:rsidRPr="00D62D09">
        <w:rPr>
          <w:rFonts w:ascii="Arial" w:hAnsi="Arial" w:cs="Arial"/>
        </w:rPr>
        <w:t xml:space="preserve"> – Stahh require enhanced skill set and are qualified to carry out a Multifactorial Falls Assessment (MFA) for individuals identified as being at Level 3 / High Immediate Risk of harm from a fall.</w:t>
      </w:r>
    </w:p>
    <w:p w14:paraId="5696A527" w14:textId="77777777" w:rsidR="00C90E8E" w:rsidRDefault="00C90E8E" w:rsidP="00C90E8E">
      <w:pPr>
        <w:pStyle w:val="NormalWeb"/>
        <w:shd w:val="clear" w:color="auto" w:fill="FFFFFF"/>
        <w:spacing w:before="0" w:beforeAutospacing="0" w:after="0" w:afterAutospacing="0"/>
        <w:ind w:left="360"/>
        <w:jc w:val="both"/>
        <w:rPr>
          <w:rFonts w:ascii="Arial" w:hAnsi="Arial" w:cs="Arial"/>
        </w:rPr>
      </w:pPr>
    </w:p>
    <w:p w14:paraId="24296FA4" w14:textId="65B23C1E" w:rsidR="00373705" w:rsidRPr="00D62D09" w:rsidRDefault="00CA71AC" w:rsidP="00C90E8E">
      <w:pPr>
        <w:pStyle w:val="NormalWeb"/>
        <w:shd w:val="clear" w:color="auto" w:fill="FFFFFF"/>
        <w:spacing w:before="0" w:beforeAutospacing="0" w:after="0" w:afterAutospacing="0"/>
        <w:ind w:left="360"/>
        <w:jc w:val="both"/>
        <w:rPr>
          <w:rFonts w:ascii="Arial" w:hAnsi="Arial" w:cs="Arial"/>
        </w:rPr>
      </w:pPr>
      <w:r w:rsidRPr="00D62D09">
        <w:rPr>
          <w:rFonts w:ascii="Arial" w:hAnsi="Arial" w:cs="Arial"/>
          <w:b/>
          <w:bCs/>
        </w:rPr>
        <w:t xml:space="preserve">Falls Risk Levels </w:t>
      </w:r>
      <w:r w:rsidRPr="00D62D09">
        <w:rPr>
          <w:rFonts w:ascii="Arial" w:hAnsi="Arial" w:cs="Arial"/>
        </w:rPr>
        <w:t xml:space="preserve">– </w:t>
      </w:r>
      <w:r w:rsidR="00373705" w:rsidRPr="00D62D09">
        <w:rPr>
          <w:rFonts w:ascii="Arial" w:hAnsi="Arial" w:cs="Arial"/>
        </w:rPr>
        <w:t xml:space="preserve">An individual’s identified level of risk having been screened using the screening tool </w:t>
      </w:r>
    </w:p>
    <w:p w14:paraId="3695275A" w14:textId="3A1D2EE2" w:rsidR="00373705" w:rsidRPr="00D62D09" w:rsidRDefault="00CA71AC" w:rsidP="00373705">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Level 0 (Very low</w:t>
      </w:r>
      <w:r w:rsidR="00373705" w:rsidRPr="00D62D09">
        <w:rPr>
          <w:rFonts w:ascii="Arial" w:hAnsi="Arial" w:cs="Arial"/>
        </w:rPr>
        <w:t xml:space="preserve"> risk</w:t>
      </w:r>
      <w:r w:rsidRPr="00D62D09">
        <w:rPr>
          <w:rFonts w:ascii="Arial" w:hAnsi="Arial" w:cs="Arial"/>
        </w:rPr>
        <w:t xml:space="preserve">), </w:t>
      </w:r>
    </w:p>
    <w:p w14:paraId="6FB626EB" w14:textId="6FD29EAA" w:rsidR="00373705" w:rsidRPr="00D62D09" w:rsidRDefault="00CA71AC" w:rsidP="00373705">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Level 1 (Low</w:t>
      </w:r>
      <w:r w:rsidR="00373705" w:rsidRPr="00D62D09">
        <w:rPr>
          <w:rFonts w:ascii="Arial" w:hAnsi="Arial" w:cs="Arial"/>
        </w:rPr>
        <w:t xml:space="preserve"> risk</w:t>
      </w:r>
      <w:r w:rsidRPr="00D62D09">
        <w:rPr>
          <w:rFonts w:ascii="Arial" w:hAnsi="Arial" w:cs="Arial"/>
        </w:rPr>
        <w:t xml:space="preserve">), </w:t>
      </w:r>
    </w:p>
    <w:p w14:paraId="2E7263AF" w14:textId="4E8A6FF3" w:rsidR="00373705" w:rsidRPr="00D62D09" w:rsidRDefault="00CA71AC" w:rsidP="00373705">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Level 2 (Moderate</w:t>
      </w:r>
      <w:r w:rsidR="00373705" w:rsidRPr="00D62D09">
        <w:rPr>
          <w:rFonts w:ascii="Arial" w:hAnsi="Arial" w:cs="Arial"/>
        </w:rPr>
        <w:t xml:space="preserve"> risk</w:t>
      </w:r>
      <w:r w:rsidRPr="00D62D09">
        <w:rPr>
          <w:rFonts w:ascii="Arial" w:hAnsi="Arial" w:cs="Arial"/>
        </w:rPr>
        <w:t xml:space="preserve">), </w:t>
      </w:r>
    </w:p>
    <w:p w14:paraId="2295605C" w14:textId="65461BD4" w:rsidR="00CA71AC" w:rsidRPr="00D62D09" w:rsidRDefault="00CA71AC" w:rsidP="00373705">
      <w:pPr>
        <w:pStyle w:val="NormalWeb"/>
        <w:numPr>
          <w:ilvl w:val="1"/>
          <w:numId w:val="29"/>
        </w:numPr>
        <w:shd w:val="clear" w:color="auto" w:fill="FFFFFF"/>
        <w:spacing w:before="0" w:beforeAutospacing="0" w:after="0" w:afterAutospacing="0"/>
        <w:jc w:val="both"/>
        <w:rPr>
          <w:rFonts w:ascii="Arial" w:hAnsi="Arial" w:cs="Arial"/>
        </w:rPr>
      </w:pPr>
      <w:r w:rsidRPr="00D62D09">
        <w:rPr>
          <w:rFonts w:ascii="Arial" w:hAnsi="Arial" w:cs="Arial"/>
        </w:rPr>
        <w:t>Level 3 (High</w:t>
      </w:r>
      <w:r w:rsidR="003B580E" w:rsidRPr="00D62D09">
        <w:rPr>
          <w:rFonts w:ascii="Arial" w:hAnsi="Arial" w:cs="Arial"/>
        </w:rPr>
        <w:t xml:space="preserve"> </w:t>
      </w:r>
      <w:r w:rsidR="00373705" w:rsidRPr="00D62D09">
        <w:rPr>
          <w:rFonts w:ascii="Arial" w:hAnsi="Arial" w:cs="Arial"/>
        </w:rPr>
        <w:t>risk</w:t>
      </w:r>
      <w:r w:rsidRPr="00D62D09">
        <w:rPr>
          <w:rFonts w:ascii="Arial" w:hAnsi="Arial" w:cs="Arial"/>
        </w:rPr>
        <w:t>)</w:t>
      </w:r>
    </w:p>
    <w:p w14:paraId="1577D04B" w14:textId="5EFF4CFF" w:rsidR="00B95855" w:rsidRDefault="007471F5" w:rsidP="002D147E">
      <w:pPr>
        <w:pStyle w:val="NormalWeb"/>
        <w:shd w:val="clear" w:color="auto" w:fill="FFFFFF"/>
        <w:spacing w:before="240" w:beforeAutospacing="0" w:after="0" w:afterAutospacing="0"/>
        <w:ind w:left="720"/>
        <w:jc w:val="both"/>
        <w:rPr>
          <w:rFonts w:ascii="Arial" w:hAnsi="Arial" w:cs="Arial"/>
        </w:rPr>
      </w:pPr>
      <w:r>
        <w:rPr>
          <w:rFonts w:ascii="Arial" w:hAnsi="Arial" w:cs="Arial"/>
          <w:b/>
          <w:bCs/>
        </w:rPr>
        <w:t>Four Key Questions</w:t>
      </w:r>
      <w:r w:rsidR="002D147E">
        <w:rPr>
          <w:rFonts w:ascii="Arial" w:hAnsi="Arial" w:cs="Arial"/>
          <w:b/>
          <w:bCs/>
        </w:rPr>
        <w:tab/>
      </w:r>
      <w:r w:rsidR="00B95855">
        <w:rPr>
          <w:rFonts w:ascii="Arial" w:hAnsi="Arial" w:cs="Arial"/>
        </w:rPr>
        <w:tab/>
      </w:r>
      <w:r w:rsidR="00B95855">
        <w:rPr>
          <w:rFonts w:ascii="Arial" w:hAnsi="Arial" w:cs="Arial"/>
        </w:rPr>
        <w:tab/>
      </w:r>
      <w:r w:rsidR="00B95855">
        <w:rPr>
          <w:rFonts w:ascii="Arial" w:hAnsi="Arial" w:cs="Arial"/>
        </w:rPr>
        <w:tab/>
      </w:r>
      <w:r w:rsidR="00B95855">
        <w:rPr>
          <w:rFonts w:ascii="Arial" w:hAnsi="Arial" w:cs="Arial"/>
          <w:b/>
          <w:bCs/>
        </w:rPr>
        <w:t>Falls Severity Questions</w:t>
      </w:r>
    </w:p>
    <w:p w14:paraId="3275AA91" w14:textId="4D6EFC3B" w:rsidR="007471F5" w:rsidRDefault="009318F7" w:rsidP="00CA71AC">
      <w:pPr>
        <w:pStyle w:val="NormalWeb"/>
        <w:shd w:val="clear" w:color="auto" w:fill="FFFFFF"/>
        <w:spacing w:before="240" w:beforeAutospacing="0" w:after="0" w:afterAutospacing="0"/>
        <w:ind w:left="360"/>
        <w:jc w:val="both"/>
        <w:rPr>
          <w:rFonts w:ascii="Arial" w:hAnsi="Arial" w:cs="Arial"/>
        </w:rPr>
      </w:pPr>
      <w:r w:rsidRPr="00B95855">
        <w:rPr>
          <w:rFonts w:ascii="Arial" w:hAnsi="Arial" w:cs="Arial"/>
          <w:noProof/>
        </w:rPr>
        <w:drawing>
          <wp:anchor distT="0" distB="0" distL="114300" distR="114300" simplePos="0" relativeHeight="251663360" behindDoc="0" locked="0" layoutInCell="1" allowOverlap="1" wp14:anchorId="000EAB88" wp14:editId="6FC2A8AE">
            <wp:simplePos x="0" y="0"/>
            <wp:positionH relativeFrom="column">
              <wp:posOffset>3629025</wp:posOffset>
            </wp:positionH>
            <wp:positionV relativeFrom="paragraph">
              <wp:posOffset>20027</wp:posOffset>
            </wp:positionV>
            <wp:extent cx="1943100" cy="2290377"/>
            <wp:effectExtent l="0" t="0" r="0" b="0"/>
            <wp:wrapNone/>
            <wp:docPr id="1893877357"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77357" name="Picture 1" descr="A screenshot of a cell phon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943100" cy="2290377"/>
                    </a:xfrm>
                    <a:prstGeom prst="rect">
                      <a:avLst/>
                    </a:prstGeom>
                  </pic:spPr>
                </pic:pic>
              </a:graphicData>
            </a:graphic>
            <wp14:sizeRelH relativeFrom="margin">
              <wp14:pctWidth>0</wp14:pctWidth>
            </wp14:sizeRelH>
            <wp14:sizeRelV relativeFrom="margin">
              <wp14:pctHeight>0</wp14:pctHeight>
            </wp14:sizeRelV>
          </wp:anchor>
        </w:drawing>
      </w:r>
      <w:r w:rsidR="002D147E" w:rsidRPr="003632E9">
        <w:rPr>
          <w:rStyle w:val="CommentSubjectChar"/>
          <w:rFonts w:ascii="Arial" w:hAnsi="Arial" w:cs="Arial"/>
          <w:noProof/>
          <w:color w:val="000000" w:themeColor="text1"/>
          <w:sz w:val="22"/>
          <w:szCs w:val="22"/>
        </w:rPr>
        <w:drawing>
          <wp:anchor distT="0" distB="0" distL="114300" distR="114300" simplePos="0" relativeHeight="251661312" behindDoc="0" locked="0" layoutInCell="1" allowOverlap="1" wp14:anchorId="1AFC9701" wp14:editId="7AE2DEF9">
            <wp:simplePos x="0" y="0"/>
            <wp:positionH relativeFrom="column">
              <wp:posOffset>171450</wp:posOffset>
            </wp:positionH>
            <wp:positionV relativeFrom="paragraph">
              <wp:posOffset>219075</wp:posOffset>
            </wp:positionV>
            <wp:extent cx="2301240" cy="1763395"/>
            <wp:effectExtent l="0" t="0" r="3810" b="8255"/>
            <wp:wrapNone/>
            <wp:docPr id="1429333933" name="Picture 1" descr="A white and green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33933" name="Picture 1" descr="A white and green text with black text&#10;&#10;AI-generated content may be incorrect."/>
                    <pic:cNvPicPr/>
                  </pic:nvPicPr>
                  <pic:blipFill rotWithShape="1">
                    <a:blip r:embed="rId11">
                      <a:extLst>
                        <a:ext uri="{28A0092B-C50C-407E-A947-70E740481C1C}">
                          <a14:useLocalDpi xmlns:a14="http://schemas.microsoft.com/office/drawing/2010/main" val="0"/>
                        </a:ext>
                      </a:extLst>
                    </a:blip>
                    <a:srcRect l="2911" t="7875" r="4277" b="5946"/>
                    <a:stretch/>
                  </pic:blipFill>
                  <pic:spPr bwMode="auto">
                    <a:xfrm>
                      <a:off x="0" y="0"/>
                      <a:ext cx="2301240" cy="1763395"/>
                    </a:xfrm>
                    <a:prstGeom prst="rect">
                      <a:avLst/>
                    </a:prstGeom>
                    <a:ln>
                      <a:noFill/>
                    </a:ln>
                    <a:extLst>
                      <a:ext uri="{53640926-AAD7-44D8-BBD7-CCE9431645EC}">
                        <a14:shadowObscured xmlns:a14="http://schemas.microsoft.com/office/drawing/2010/main"/>
                      </a:ext>
                    </a:extLst>
                  </pic:spPr>
                </pic:pic>
              </a:graphicData>
            </a:graphic>
          </wp:anchor>
        </w:drawing>
      </w:r>
    </w:p>
    <w:p w14:paraId="1C585A0B" w14:textId="61E77303" w:rsidR="00B95855" w:rsidRDefault="00B95855" w:rsidP="00CA71AC">
      <w:pPr>
        <w:pStyle w:val="NormalWeb"/>
        <w:shd w:val="clear" w:color="auto" w:fill="FFFFFF"/>
        <w:spacing w:before="240" w:beforeAutospacing="0" w:after="0" w:afterAutospacing="0"/>
        <w:ind w:left="360"/>
        <w:jc w:val="both"/>
        <w:rPr>
          <w:rFonts w:ascii="Arial" w:hAnsi="Arial" w:cs="Arial"/>
          <w:b/>
          <w:bCs/>
        </w:rPr>
      </w:pPr>
    </w:p>
    <w:p w14:paraId="3718FC0E" w14:textId="77777777" w:rsidR="00B95855" w:rsidRDefault="00B95855" w:rsidP="00CA71AC">
      <w:pPr>
        <w:pStyle w:val="NormalWeb"/>
        <w:shd w:val="clear" w:color="auto" w:fill="FFFFFF"/>
        <w:spacing w:before="240" w:beforeAutospacing="0" w:after="0" w:afterAutospacing="0"/>
        <w:ind w:left="360"/>
        <w:jc w:val="both"/>
        <w:rPr>
          <w:rFonts w:ascii="Arial" w:hAnsi="Arial" w:cs="Arial"/>
          <w:b/>
          <w:bCs/>
        </w:rPr>
      </w:pPr>
    </w:p>
    <w:p w14:paraId="5E3A3288" w14:textId="77777777" w:rsidR="00B95855" w:rsidRDefault="00B95855" w:rsidP="00CA71AC">
      <w:pPr>
        <w:pStyle w:val="NormalWeb"/>
        <w:shd w:val="clear" w:color="auto" w:fill="FFFFFF"/>
        <w:spacing w:before="240" w:beforeAutospacing="0" w:after="0" w:afterAutospacing="0"/>
        <w:ind w:left="360"/>
        <w:jc w:val="both"/>
        <w:rPr>
          <w:rFonts w:ascii="Arial" w:hAnsi="Arial" w:cs="Arial"/>
          <w:b/>
          <w:bCs/>
        </w:rPr>
      </w:pPr>
    </w:p>
    <w:p w14:paraId="24EABA8B" w14:textId="77777777" w:rsidR="00B95855" w:rsidRDefault="00B95855" w:rsidP="00CA71AC">
      <w:pPr>
        <w:pStyle w:val="NormalWeb"/>
        <w:shd w:val="clear" w:color="auto" w:fill="FFFFFF"/>
        <w:spacing w:before="240" w:beforeAutospacing="0" w:after="0" w:afterAutospacing="0"/>
        <w:ind w:left="360"/>
        <w:jc w:val="both"/>
        <w:rPr>
          <w:rFonts w:ascii="Arial" w:hAnsi="Arial" w:cs="Arial"/>
          <w:b/>
          <w:bCs/>
        </w:rPr>
      </w:pPr>
    </w:p>
    <w:p w14:paraId="029182E3" w14:textId="77777777" w:rsidR="00B95855" w:rsidRDefault="00B95855" w:rsidP="00CA71AC">
      <w:pPr>
        <w:pStyle w:val="NormalWeb"/>
        <w:shd w:val="clear" w:color="auto" w:fill="FFFFFF"/>
        <w:spacing w:before="240" w:beforeAutospacing="0" w:after="0" w:afterAutospacing="0"/>
        <w:ind w:left="360"/>
        <w:jc w:val="both"/>
        <w:rPr>
          <w:rFonts w:ascii="Arial" w:hAnsi="Arial" w:cs="Arial"/>
          <w:b/>
          <w:bCs/>
        </w:rPr>
      </w:pPr>
    </w:p>
    <w:p w14:paraId="4815B517" w14:textId="77777777" w:rsidR="009318F7" w:rsidRDefault="009318F7" w:rsidP="002D147E">
      <w:pPr>
        <w:pStyle w:val="NormalWeb"/>
        <w:shd w:val="clear" w:color="auto" w:fill="FFFFFF"/>
        <w:spacing w:before="240" w:beforeAutospacing="0" w:after="0" w:afterAutospacing="0"/>
        <w:jc w:val="both"/>
        <w:rPr>
          <w:rFonts w:ascii="Arial" w:hAnsi="Arial" w:cs="Arial"/>
          <w:b/>
          <w:bCs/>
        </w:rPr>
      </w:pPr>
    </w:p>
    <w:p w14:paraId="7E75E2E4" w14:textId="021CC2C0" w:rsidR="007471F5" w:rsidRPr="00CA71AC" w:rsidRDefault="007471F5" w:rsidP="002D147E">
      <w:pPr>
        <w:pStyle w:val="NormalWeb"/>
        <w:shd w:val="clear" w:color="auto" w:fill="FFFFFF"/>
        <w:spacing w:before="240" w:beforeAutospacing="0" w:after="0" w:afterAutospacing="0"/>
        <w:ind w:left="360"/>
        <w:jc w:val="both"/>
        <w:rPr>
          <w:rFonts w:ascii="Arial" w:hAnsi="Arial" w:cs="Arial"/>
        </w:rPr>
      </w:pPr>
      <w:r>
        <w:rPr>
          <w:rFonts w:ascii="Arial" w:hAnsi="Arial" w:cs="Arial"/>
          <w:b/>
          <w:bCs/>
        </w:rPr>
        <w:t xml:space="preserve">Strength and Balance Test </w:t>
      </w:r>
      <w:r w:rsidRPr="007471F5">
        <w:rPr>
          <w:rFonts w:ascii="Arial" w:hAnsi="Arial" w:cs="Arial"/>
        </w:rPr>
        <w:t>-</w:t>
      </w:r>
      <w:r>
        <w:rPr>
          <w:rFonts w:ascii="Arial" w:hAnsi="Arial" w:cs="Arial"/>
        </w:rPr>
        <w:t xml:space="preserve"> </w:t>
      </w:r>
      <w:r w:rsidR="002D147E" w:rsidRPr="002D147E">
        <w:rPr>
          <w:rFonts w:ascii="Arial" w:hAnsi="Arial" w:cs="Arial"/>
        </w:rPr>
        <w:t>is included in falls screening to identify physical deficits that increase fall risk, enabling targeted interventions such as exercise or physiotherapy to improve stability and independence.</w:t>
      </w:r>
      <w:r w:rsidR="002D147E">
        <w:rPr>
          <w:rFonts w:ascii="Arial" w:hAnsi="Arial" w:cs="Arial"/>
        </w:rPr>
        <w:t xml:space="preserve"> The tests include a </w:t>
      </w:r>
      <w:proofErr w:type="spellStart"/>
      <w:r w:rsidR="002D147E">
        <w:rPr>
          <w:rFonts w:ascii="Arial" w:hAnsi="Arial" w:cs="Arial"/>
        </w:rPr>
        <w:t>sit</w:t>
      </w:r>
      <w:proofErr w:type="spellEnd"/>
      <w:r w:rsidR="002D147E">
        <w:rPr>
          <w:rFonts w:ascii="Arial" w:hAnsi="Arial" w:cs="Arial"/>
        </w:rPr>
        <w:t>-to-stand test and a single leg balance test</w:t>
      </w:r>
      <w:r w:rsidR="009318F7">
        <w:rPr>
          <w:rFonts w:ascii="Arial" w:hAnsi="Arial" w:cs="Arial"/>
        </w:rPr>
        <w:t xml:space="preserve"> </w:t>
      </w:r>
      <w:r w:rsidR="009318F7" w:rsidRPr="00D62D09">
        <w:rPr>
          <w:rFonts w:ascii="Arial" w:hAnsi="Arial" w:cs="Arial"/>
        </w:rPr>
        <w:t>(see section 5 for details)</w:t>
      </w:r>
      <w:r w:rsidR="002D147E" w:rsidRPr="00D62D09">
        <w:rPr>
          <w:rFonts w:ascii="Arial" w:hAnsi="Arial" w:cs="Arial"/>
        </w:rPr>
        <w:t>.</w:t>
      </w:r>
      <w:r w:rsidR="002D147E">
        <w:rPr>
          <w:rFonts w:ascii="Arial" w:hAnsi="Arial" w:cs="Arial"/>
        </w:rPr>
        <w:t xml:space="preserve"> </w:t>
      </w:r>
    </w:p>
    <w:p w14:paraId="108314AC" w14:textId="08F21BCF" w:rsidR="00B043E3" w:rsidRPr="009318F7" w:rsidRDefault="00CA71AC" w:rsidP="007E5C1A">
      <w:pPr>
        <w:pStyle w:val="NormalWeb"/>
        <w:shd w:val="clear" w:color="auto" w:fill="FFFFFF"/>
        <w:spacing w:before="240" w:beforeAutospacing="0" w:after="0" w:afterAutospacing="0"/>
        <w:ind w:left="360"/>
        <w:jc w:val="both"/>
        <w:rPr>
          <w:rFonts w:ascii="Arial" w:hAnsi="Arial" w:cs="Arial"/>
        </w:rPr>
      </w:pPr>
      <w:r>
        <w:rPr>
          <w:rFonts w:ascii="Arial" w:hAnsi="Arial" w:cs="Arial"/>
          <w:b/>
          <w:bCs/>
        </w:rPr>
        <w:t xml:space="preserve">Multifactorial Falls Assessment (MFA) </w:t>
      </w:r>
      <w:r w:rsidR="007471F5" w:rsidRPr="007471F5">
        <w:rPr>
          <w:rFonts w:ascii="Arial" w:hAnsi="Arial" w:cs="Arial"/>
        </w:rPr>
        <w:t xml:space="preserve">- is a structured review of medical, physical, functional, environmental, and psychosocial factors to identify risks and </w:t>
      </w:r>
      <w:r w:rsidR="007471F5" w:rsidRPr="009318F7">
        <w:rPr>
          <w:rFonts w:ascii="Arial" w:hAnsi="Arial" w:cs="Arial"/>
        </w:rPr>
        <w:t>create a personalised plan to reduce falls and support independence</w:t>
      </w:r>
      <w:r w:rsidR="009318F7">
        <w:rPr>
          <w:rFonts w:ascii="Arial" w:hAnsi="Arial" w:cs="Arial"/>
        </w:rPr>
        <w:t xml:space="preserve"> </w:t>
      </w:r>
      <w:r w:rsidR="009318F7" w:rsidRPr="00D62D09">
        <w:rPr>
          <w:rFonts w:ascii="Arial" w:hAnsi="Arial" w:cs="Arial"/>
        </w:rPr>
        <w:t>(see appendix for MFA template and guidance)</w:t>
      </w:r>
      <w:r w:rsidR="007471F5" w:rsidRPr="00D62D09">
        <w:rPr>
          <w:rFonts w:ascii="Arial" w:hAnsi="Arial" w:cs="Arial"/>
        </w:rPr>
        <w:t>.</w:t>
      </w:r>
    </w:p>
    <w:bookmarkEnd w:id="3"/>
    <w:p w14:paraId="32D5C779" w14:textId="77777777" w:rsidR="00E23E48" w:rsidRPr="009318F7" w:rsidRDefault="00E23E48" w:rsidP="000A4152">
      <w:pPr>
        <w:spacing w:after="120"/>
        <w:jc w:val="both"/>
        <w:rPr>
          <w:rFonts w:ascii="Arial" w:hAnsi="Arial"/>
          <w:lang w:eastAsia="en-US"/>
        </w:rPr>
      </w:pPr>
    </w:p>
    <w:p w14:paraId="03695340" w14:textId="77777777" w:rsidR="008A2DED" w:rsidRDefault="008A2DED">
      <w:pPr>
        <w:spacing w:after="160" w:line="259" w:lineRule="auto"/>
        <w:rPr>
          <w:rFonts w:ascii="Arial" w:hAnsi="Arial"/>
          <w:b/>
          <w:caps/>
          <w:kern w:val="28"/>
          <w:szCs w:val="20"/>
          <w:highlight w:val="lightGray"/>
          <w:lang w:eastAsia="en-US"/>
        </w:rPr>
      </w:pPr>
      <w:r>
        <w:rPr>
          <w:rFonts w:ascii="Arial" w:hAnsi="Arial"/>
          <w:b/>
          <w:caps/>
          <w:kern w:val="28"/>
          <w:szCs w:val="20"/>
          <w:highlight w:val="lightGray"/>
          <w:lang w:eastAsia="en-US"/>
        </w:rPr>
        <w:br w:type="page"/>
      </w:r>
    </w:p>
    <w:p w14:paraId="45E5CC9C" w14:textId="13F6D542" w:rsidR="00A60C7D" w:rsidRPr="008A2DED" w:rsidRDefault="00937F8A" w:rsidP="008A2DED">
      <w:pPr>
        <w:pStyle w:val="ListParagraph"/>
        <w:numPr>
          <w:ilvl w:val="0"/>
          <w:numId w:val="24"/>
        </w:numPr>
        <w:spacing w:after="160" w:line="259" w:lineRule="auto"/>
        <w:rPr>
          <w:rFonts w:ascii="Arial" w:hAnsi="Arial"/>
          <w:b/>
          <w:caps/>
          <w:kern w:val="28"/>
          <w:szCs w:val="20"/>
          <w:lang w:eastAsia="en-US"/>
        </w:rPr>
      </w:pPr>
      <w:r w:rsidRPr="008A2DED">
        <w:rPr>
          <w:rFonts w:ascii="Arial" w:hAnsi="Arial"/>
          <w:b/>
          <w:caps/>
          <w:kern w:val="28"/>
          <w:szCs w:val="20"/>
          <w:lang w:eastAsia="en-US"/>
        </w:rPr>
        <w:lastRenderedPageBreak/>
        <w:t>SPECIFIC PROCEDURE</w:t>
      </w:r>
      <w:r w:rsidR="00770550" w:rsidRPr="008A2DED">
        <w:rPr>
          <w:rFonts w:ascii="Arial" w:hAnsi="Arial"/>
          <w:b/>
          <w:caps/>
          <w:kern w:val="28"/>
          <w:szCs w:val="20"/>
          <w:lang w:eastAsia="en-US"/>
        </w:rPr>
        <w:t xml:space="preserve"> </w:t>
      </w:r>
    </w:p>
    <w:p w14:paraId="59A58EEC" w14:textId="5D8DEF02" w:rsidR="00270C19" w:rsidRDefault="00E90BBF" w:rsidP="00471E09">
      <w:pPr>
        <w:pStyle w:val="ListParagraph"/>
        <w:numPr>
          <w:ilvl w:val="1"/>
          <w:numId w:val="24"/>
        </w:numPr>
        <w:spacing w:before="240" w:after="120"/>
        <w:ind w:left="714" w:hanging="357"/>
        <w:jc w:val="both"/>
        <w:rPr>
          <w:rFonts w:ascii="Arial" w:hAnsi="Arial" w:cs="Arial"/>
        </w:rPr>
      </w:pPr>
      <w:r>
        <w:rPr>
          <w:rFonts w:ascii="Arial" w:hAnsi="Arial" w:cs="Arial"/>
          <w:lang w:eastAsia="en-US"/>
        </w:rPr>
        <w:t>R</w:t>
      </w:r>
      <w:r w:rsidRPr="00E90BBF">
        <w:rPr>
          <w:rFonts w:ascii="Arial" w:hAnsi="Arial" w:cs="Arial"/>
          <w:lang w:eastAsia="en-US"/>
        </w:rPr>
        <w:t>ead and ensure you are familiar with the</w:t>
      </w:r>
      <w:r w:rsidR="00270C19">
        <w:rPr>
          <w:rFonts w:ascii="Arial" w:hAnsi="Arial" w:cs="Arial"/>
          <w:lang w:eastAsia="en-US"/>
        </w:rPr>
        <w:t xml:space="preserve"> </w:t>
      </w:r>
      <w:r w:rsidR="00270C19" w:rsidRPr="00270C19">
        <w:rPr>
          <w:rFonts w:ascii="Arial" w:hAnsi="Arial" w:cs="Arial"/>
          <w:b/>
          <w:bCs/>
          <w:i/>
          <w:iCs/>
          <w:lang w:eastAsia="en-US"/>
        </w:rPr>
        <w:t>EHSCP Falls Prevention and Management Framework and Toolkit</w:t>
      </w:r>
      <w:r w:rsidRPr="00E90BBF">
        <w:rPr>
          <w:rFonts w:ascii="Arial" w:hAnsi="Arial" w:cs="Arial"/>
          <w:lang w:eastAsia="en-US"/>
        </w:rPr>
        <w:t xml:space="preserve"> </w:t>
      </w:r>
      <w:r w:rsidR="009318F7" w:rsidRPr="00D62D09">
        <w:rPr>
          <w:rFonts w:ascii="Arial" w:hAnsi="Arial" w:cs="Arial"/>
          <w:lang w:eastAsia="en-US"/>
        </w:rPr>
        <w:t>(see appendix)</w:t>
      </w:r>
      <w:r w:rsidR="009318F7">
        <w:rPr>
          <w:rFonts w:ascii="Arial" w:hAnsi="Arial" w:cs="Arial"/>
          <w:lang w:eastAsia="en-US"/>
        </w:rPr>
        <w:t xml:space="preserve"> </w:t>
      </w:r>
      <w:r w:rsidRPr="00E90BBF">
        <w:rPr>
          <w:rFonts w:ascii="Arial" w:hAnsi="Arial" w:cs="Arial"/>
          <w:lang w:eastAsia="en-US"/>
        </w:rPr>
        <w:t xml:space="preserve">and </w:t>
      </w:r>
      <w:r w:rsidR="00024FCF">
        <w:rPr>
          <w:rFonts w:ascii="Arial" w:hAnsi="Arial" w:cs="Arial"/>
        </w:rPr>
        <w:t xml:space="preserve">ensure </w:t>
      </w:r>
      <w:r w:rsidR="00270C19" w:rsidRPr="00270C19">
        <w:rPr>
          <w:rFonts w:ascii="Arial" w:hAnsi="Arial" w:cs="Arial"/>
        </w:rPr>
        <w:t xml:space="preserve">that you have completed the appropriate </w:t>
      </w:r>
      <w:r w:rsidR="00024FCF">
        <w:rPr>
          <w:rFonts w:ascii="Arial" w:hAnsi="Arial" w:cs="Arial"/>
        </w:rPr>
        <w:t>competency</w:t>
      </w:r>
      <w:r w:rsidR="00F624D0">
        <w:rPr>
          <w:rFonts w:ascii="Arial" w:hAnsi="Arial" w:cs="Arial"/>
        </w:rPr>
        <w:t xml:space="preserve">, at a minimum </w:t>
      </w:r>
      <w:r w:rsidR="00024FCF">
        <w:rPr>
          <w:rFonts w:ascii="Arial" w:hAnsi="Arial" w:cs="Arial"/>
        </w:rPr>
        <w:t>t</w:t>
      </w:r>
      <w:r w:rsidR="00F624D0">
        <w:rPr>
          <w:rFonts w:ascii="Arial" w:hAnsi="Arial" w:cs="Arial"/>
        </w:rPr>
        <w:t xml:space="preserve">he </w:t>
      </w:r>
      <w:r w:rsidR="00F624D0" w:rsidRPr="003D6EC5">
        <w:rPr>
          <w:rFonts w:ascii="Arial" w:hAnsi="Arial" w:cs="Arial"/>
          <w:b/>
          <w:bCs/>
          <w:i/>
          <w:iCs/>
          <w:color w:val="00B050"/>
        </w:rPr>
        <w:t>informed tier</w:t>
      </w:r>
      <w:r w:rsidR="00F624D0">
        <w:rPr>
          <w:rFonts w:ascii="Arial" w:hAnsi="Arial" w:cs="Arial"/>
        </w:rPr>
        <w:t>,</w:t>
      </w:r>
      <w:r w:rsidR="00270C19" w:rsidRPr="00270C19">
        <w:rPr>
          <w:rFonts w:ascii="Arial" w:hAnsi="Arial" w:cs="Arial"/>
        </w:rPr>
        <w:t xml:space="preserve"> of the knowledge and skills training resources prior to using the screening tool.</w:t>
      </w:r>
    </w:p>
    <w:p w14:paraId="793761D8" w14:textId="77777777" w:rsidR="00BF27D5" w:rsidRPr="00270C19" w:rsidRDefault="00BF27D5" w:rsidP="00471E09">
      <w:pPr>
        <w:pStyle w:val="ListParagraph"/>
        <w:spacing w:before="240" w:after="120"/>
        <w:ind w:left="714"/>
        <w:jc w:val="both"/>
        <w:rPr>
          <w:rFonts w:ascii="Arial" w:hAnsi="Arial" w:cs="Arial"/>
        </w:rPr>
      </w:pPr>
    </w:p>
    <w:p w14:paraId="692BCA82" w14:textId="28AF546F" w:rsidR="00BF27D5" w:rsidRPr="00BF27D5" w:rsidRDefault="000313D3" w:rsidP="00471E09">
      <w:pPr>
        <w:pStyle w:val="ListParagraph"/>
        <w:numPr>
          <w:ilvl w:val="1"/>
          <w:numId w:val="24"/>
        </w:numPr>
        <w:spacing w:before="240" w:after="120"/>
        <w:ind w:left="714" w:hanging="357"/>
        <w:jc w:val="both"/>
        <w:rPr>
          <w:rFonts w:ascii="Arial" w:hAnsi="Arial" w:cs="Arial"/>
        </w:rPr>
      </w:pPr>
      <w:r w:rsidRPr="00C24C0F">
        <w:rPr>
          <w:rFonts w:ascii="Arial" w:hAnsi="Arial" w:cs="Arial"/>
        </w:rPr>
        <w:t xml:space="preserve">When you </w:t>
      </w:r>
      <w:r w:rsidR="00C24C0F" w:rsidRPr="00C24C0F">
        <w:rPr>
          <w:rFonts w:ascii="Arial" w:hAnsi="Arial" w:cs="Arial"/>
        </w:rPr>
        <w:t xml:space="preserve">meet </w:t>
      </w:r>
      <w:r w:rsidR="00BF27D5" w:rsidRPr="00C24C0F">
        <w:rPr>
          <w:rFonts w:ascii="Arial" w:hAnsi="Arial" w:cs="Arial"/>
        </w:rPr>
        <w:t>someone,</w:t>
      </w:r>
      <w:r w:rsidR="00E60041">
        <w:rPr>
          <w:rFonts w:ascii="Arial" w:hAnsi="Arial" w:cs="Arial"/>
        </w:rPr>
        <w:t xml:space="preserve"> </w:t>
      </w:r>
      <w:r w:rsidRPr="00C24C0F">
        <w:rPr>
          <w:rFonts w:ascii="Arial" w:hAnsi="Arial" w:cs="Arial"/>
        </w:rPr>
        <w:t xml:space="preserve">you deem at risk of falls or who your service role requires you to screen for falls, </w:t>
      </w:r>
      <w:r w:rsidR="00C24C0F" w:rsidRPr="00C24C0F">
        <w:rPr>
          <w:rFonts w:ascii="Arial" w:hAnsi="Arial" w:cs="Arial"/>
        </w:rPr>
        <w:t xml:space="preserve">first </w:t>
      </w:r>
      <w:r w:rsidRPr="00C24C0F">
        <w:rPr>
          <w:rFonts w:ascii="Arial" w:hAnsi="Arial" w:cs="Arial"/>
        </w:rPr>
        <w:t xml:space="preserve">ask the </w:t>
      </w:r>
      <w:r w:rsidRPr="00C24C0F">
        <w:rPr>
          <w:rFonts w:ascii="Arial" w:hAnsi="Arial" w:cs="Arial"/>
          <w:b/>
          <w:bCs/>
          <w:i/>
          <w:iCs/>
        </w:rPr>
        <w:t>four key questions</w:t>
      </w:r>
      <w:r w:rsidRPr="00C24C0F">
        <w:rPr>
          <w:rFonts w:ascii="Arial" w:hAnsi="Arial" w:cs="Arial"/>
        </w:rPr>
        <w:t xml:space="preserve">. </w:t>
      </w:r>
    </w:p>
    <w:p w14:paraId="5F6853D0" w14:textId="77777777" w:rsidR="00BF27D5" w:rsidRPr="00BF27D5" w:rsidRDefault="00BF27D5" w:rsidP="00471E09">
      <w:pPr>
        <w:pStyle w:val="ListParagraph"/>
        <w:spacing w:before="240" w:after="120"/>
        <w:ind w:left="714"/>
        <w:jc w:val="both"/>
        <w:rPr>
          <w:rFonts w:ascii="Arial" w:hAnsi="Arial" w:cs="Arial"/>
        </w:rPr>
      </w:pPr>
    </w:p>
    <w:p w14:paraId="596E0B9B" w14:textId="76C0D996" w:rsidR="00C24C0F" w:rsidRPr="00C24C0F" w:rsidRDefault="00C24C0F" w:rsidP="00471E09">
      <w:pPr>
        <w:pStyle w:val="ListParagraph"/>
        <w:numPr>
          <w:ilvl w:val="1"/>
          <w:numId w:val="24"/>
        </w:numPr>
        <w:spacing w:before="240" w:after="120"/>
        <w:ind w:left="714" w:hanging="357"/>
        <w:jc w:val="both"/>
        <w:rPr>
          <w:rFonts w:ascii="Arial" w:hAnsi="Arial" w:cs="Arial"/>
        </w:rPr>
      </w:pPr>
      <w:r w:rsidRPr="00C24C0F">
        <w:rPr>
          <w:rFonts w:ascii="Arial" w:hAnsi="Arial" w:cs="Arial"/>
          <w:color w:val="000000" w:themeColor="text1"/>
        </w:rPr>
        <w:t xml:space="preserve">If the person answers </w:t>
      </w:r>
      <w:r w:rsidRPr="00F624D0">
        <w:rPr>
          <w:rFonts w:ascii="Arial" w:hAnsi="Arial" w:cs="Arial"/>
          <w:b/>
          <w:bCs/>
          <w:i/>
          <w:iCs/>
          <w:color w:val="000000" w:themeColor="text1"/>
        </w:rPr>
        <w:t>‘yes’ to only one question or ‘no’ to all questions</w:t>
      </w:r>
      <w:r w:rsidRPr="00C24C0F">
        <w:rPr>
          <w:rFonts w:ascii="Arial" w:hAnsi="Arial" w:cs="Arial"/>
          <w:color w:val="000000" w:themeColor="text1"/>
        </w:rPr>
        <w:t xml:space="preserve"> they are deemed to be </w:t>
      </w:r>
      <w:r w:rsidRPr="00F624D0">
        <w:rPr>
          <w:rFonts w:ascii="Arial" w:hAnsi="Arial" w:cs="Arial"/>
          <w:b/>
          <w:bCs/>
          <w:i/>
          <w:iCs/>
          <w:color w:val="000000" w:themeColor="text1"/>
        </w:rPr>
        <w:t>very low risk</w:t>
      </w:r>
      <w:r w:rsidRPr="00C24C0F">
        <w:rPr>
          <w:rFonts w:ascii="Arial" w:hAnsi="Arial" w:cs="Arial"/>
          <w:color w:val="000000" w:themeColor="text1"/>
        </w:rPr>
        <w:t xml:space="preserve"> (Level 0), they should be provided </w:t>
      </w:r>
      <w:r w:rsidR="00024FCF">
        <w:rPr>
          <w:rFonts w:ascii="Arial" w:hAnsi="Arial" w:cs="Arial"/>
          <w:color w:val="000000" w:themeColor="text1"/>
        </w:rPr>
        <w:t xml:space="preserve">with </w:t>
      </w:r>
      <w:r w:rsidRPr="00C24C0F">
        <w:rPr>
          <w:rFonts w:ascii="Arial" w:hAnsi="Arial" w:cs="Arial"/>
          <w:color w:val="000000" w:themeColor="text1"/>
        </w:rPr>
        <w:t xml:space="preserve">and signposted </w:t>
      </w:r>
      <w:r w:rsidR="00024FCF" w:rsidRPr="00024FCF">
        <w:rPr>
          <w:rFonts w:ascii="Arial" w:hAnsi="Arial" w:cs="Arial"/>
          <w:b/>
          <w:bCs/>
          <w:i/>
          <w:iCs/>
          <w:color w:val="000000" w:themeColor="text1"/>
        </w:rPr>
        <w:t>level 0 c</w:t>
      </w:r>
      <w:r w:rsidRPr="00024FCF">
        <w:rPr>
          <w:rFonts w:ascii="Arial" w:hAnsi="Arial" w:cs="Arial"/>
          <w:b/>
          <w:bCs/>
          <w:i/>
          <w:iCs/>
          <w:color w:val="000000" w:themeColor="text1"/>
        </w:rPr>
        <w:t>are</w:t>
      </w:r>
      <w:r w:rsidRPr="00F624D0">
        <w:rPr>
          <w:rFonts w:ascii="Arial" w:hAnsi="Arial" w:cs="Arial"/>
          <w:b/>
          <w:bCs/>
          <w:i/>
          <w:iCs/>
          <w:color w:val="000000" w:themeColor="text1"/>
        </w:rPr>
        <w:t xml:space="preserve"> </w:t>
      </w:r>
      <w:r w:rsidR="00024FCF">
        <w:rPr>
          <w:rFonts w:ascii="Arial" w:hAnsi="Arial" w:cs="Arial"/>
          <w:b/>
          <w:bCs/>
          <w:i/>
          <w:iCs/>
          <w:color w:val="000000" w:themeColor="text1"/>
        </w:rPr>
        <w:t>b</w:t>
      </w:r>
      <w:r w:rsidRPr="00F624D0">
        <w:rPr>
          <w:rFonts w:ascii="Arial" w:hAnsi="Arial" w:cs="Arial"/>
          <w:b/>
          <w:bCs/>
          <w:i/>
          <w:iCs/>
          <w:color w:val="000000" w:themeColor="text1"/>
        </w:rPr>
        <w:t>undle.</w:t>
      </w:r>
      <w:r w:rsidRPr="00C24C0F">
        <w:rPr>
          <w:rFonts w:ascii="Arial" w:hAnsi="Arial" w:cs="Arial"/>
          <w:color w:val="000000" w:themeColor="text1"/>
        </w:rPr>
        <w:t xml:space="preserve"> </w:t>
      </w:r>
    </w:p>
    <w:p w14:paraId="43AA8363" w14:textId="77777777" w:rsidR="00BF27D5" w:rsidRPr="00BF27D5" w:rsidRDefault="00BF27D5" w:rsidP="00471E09">
      <w:pPr>
        <w:pStyle w:val="ListParagraph"/>
        <w:spacing w:before="240" w:after="120"/>
        <w:ind w:left="714"/>
        <w:jc w:val="both"/>
        <w:rPr>
          <w:rFonts w:ascii="Arial" w:hAnsi="Arial" w:cs="Arial"/>
        </w:rPr>
      </w:pPr>
    </w:p>
    <w:p w14:paraId="56973900" w14:textId="6EF4E2B7" w:rsidR="00C24C0F" w:rsidRPr="00C24C0F" w:rsidRDefault="00C24C0F" w:rsidP="00471E09">
      <w:pPr>
        <w:pStyle w:val="ListParagraph"/>
        <w:numPr>
          <w:ilvl w:val="1"/>
          <w:numId w:val="24"/>
        </w:numPr>
        <w:spacing w:before="240" w:after="120"/>
        <w:ind w:left="714" w:hanging="357"/>
        <w:jc w:val="both"/>
        <w:rPr>
          <w:rFonts w:ascii="Arial" w:hAnsi="Arial" w:cs="Arial"/>
        </w:rPr>
      </w:pPr>
      <w:r w:rsidRPr="00C24C0F">
        <w:rPr>
          <w:rFonts w:ascii="Arial" w:hAnsi="Arial" w:cs="Arial"/>
          <w:color w:val="000000" w:themeColor="text1"/>
        </w:rPr>
        <w:t xml:space="preserve">If the person answers </w:t>
      </w:r>
      <w:r w:rsidRPr="00F624D0">
        <w:rPr>
          <w:rFonts w:ascii="Arial" w:hAnsi="Arial" w:cs="Arial"/>
          <w:b/>
          <w:bCs/>
          <w:i/>
          <w:iCs/>
          <w:color w:val="000000" w:themeColor="text1"/>
        </w:rPr>
        <w:t>‘yes’ to two or more</w:t>
      </w:r>
      <w:r w:rsidRPr="00C24C0F">
        <w:rPr>
          <w:rFonts w:ascii="Arial" w:hAnsi="Arial" w:cs="Arial"/>
          <w:color w:val="000000" w:themeColor="text1"/>
        </w:rPr>
        <w:t xml:space="preserve"> questions, the </w:t>
      </w:r>
      <w:r w:rsidRPr="00F624D0">
        <w:rPr>
          <w:rFonts w:ascii="Arial" w:hAnsi="Arial" w:cs="Arial"/>
          <w:b/>
          <w:bCs/>
          <w:i/>
          <w:iCs/>
          <w:color w:val="000000" w:themeColor="text1"/>
        </w:rPr>
        <w:t>Falls Severity Question</w:t>
      </w:r>
      <w:r w:rsidRPr="00C24C0F">
        <w:rPr>
          <w:rFonts w:ascii="Arial" w:hAnsi="Arial" w:cs="Arial"/>
          <w:color w:val="000000" w:themeColor="text1"/>
        </w:rPr>
        <w:t xml:space="preserve"> should be asked.</w:t>
      </w:r>
    </w:p>
    <w:p w14:paraId="4FA12BF5" w14:textId="77777777" w:rsidR="00BF27D5" w:rsidRPr="00BF27D5" w:rsidRDefault="00BF27D5" w:rsidP="00471E09">
      <w:pPr>
        <w:pStyle w:val="ListParagraph"/>
        <w:spacing w:before="240" w:after="120"/>
        <w:ind w:left="714"/>
        <w:jc w:val="both"/>
        <w:rPr>
          <w:rFonts w:ascii="Arial" w:hAnsi="Arial" w:cs="Arial"/>
          <w:b/>
          <w:bCs/>
          <w:i/>
          <w:iCs/>
        </w:rPr>
      </w:pPr>
    </w:p>
    <w:p w14:paraId="4368EF70" w14:textId="7F7F3F02" w:rsidR="00C24C0F" w:rsidRPr="00F624D0" w:rsidRDefault="00E60041" w:rsidP="00471E09">
      <w:pPr>
        <w:pStyle w:val="ListParagraph"/>
        <w:numPr>
          <w:ilvl w:val="1"/>
          <w:numId w:val="24"/>
        </w:numPr>
        <w:spacing w:before="240" w:after="120"/>
        <w:ind w:left="714" w:hanging="357"/>
        <w:jc w:val="both"/>
        <w:rPr>
          <w:rFonts w:ascii="Arial" w:hAnsi="Arial" w:cs="Arial"/>
          <w:b/>
          <w:bCs/>
          <w:i/>
          <w:iCs/>
        </w:rPr>
      </w:pPr>
      <w:r>
        <w:rPr>
          <w:rFonts w:ascii="Arial" w:hAnsi="Arial" w:cs="Arial"/>
        </w:rPr>
        <w:t xml:space="preserve">If you are trained to </w:t>
      </w:r>
      <w:r w:rsidR="00F624D0" w:rsidRPr="0080104F">
        <w:rPr>
          <w:rFonts w:ascii="Arial" w:hAnsi="Arial" w:cs="Arial"/>
          <w:b/>
          <w:bCs/>
          <w:i/>
          <w:iCs/>
          <w:color w:val="FF0000"/>
        </w:rPr>
        <w:t>s</w:t>
      </w:r>
      <w:r w:rsidRPr="0080104F">
        <w:rPr>
          <w:rFonts w:ascii="Arial" w:hAnsi="Arial" w:cs="Arial"/>
          <w:b/>
          <w:bCs/>
          <w:i/>
          <w:iCs/>
          <w:color w:val="FF0000"/>
        </w:rPr>
        <w:t xml:space="preserve">killed </w:t>
      </w:r>
      <w:r w:rsidR="00F624D0" w:rsidRPr="0080104F">
        <w:rPr>
          <w:rFonts w:ascii="Arial" w:hAnsi="Arial" w:cs="Arial"/>
          <w:b/>
          <w:bCs/>
          <w:i/>
          <w:iCs/>
          <w:color w:val="FF0000"/>
        </w:rPr>
        <w:t>t</w:t>
      </w:r>
      <w:r w:rsidRPr="0080104F">
        <w:rPr>
          <w:rFonts w:ascii="Arial" w:hAnsi="Arial" w:cs="Arial"/>
          <w:b/>
          <w:bCs/>
          <w:i/>
          <w:iCs/>
          <w:color w:val="FF0000"/>
        </w:rPr>
        <w:t>ier</w:t>
      </w:r>
      <w:r>
        <w:rPr>
          <w:rFonts w:ascii="Arial" w:hAnsi="Arial" w:cs="Arial"/>
        </w:rPr>
        <w:t xml:space="preserve">, progress to </w:t>
      </w:r>
      <w:r w:rsidRPr="00F624D0">
        <w:rPr>
          <w:rFonts w:ascii="Arial" w:hAnsi="Arial" w:cs="Arial"/>
          <w:b/>
          <w:bCs/>
          <w:i/>
          <w:iCs/>
        </w:rPr>
        <w:t xml:space="preserve">ask the falls severity questions. </w:t>
      </w:r>
    </w:p>
    <w:p w14:paraId="55687464" w14:textId="77777777" w:rsidR="00BF27D5" w:rsidRDefault="00BF27D5" w:rsidP="00471E09">
      <w:pPr>
        <w:pStyle w:val="ListParagraph"/>
        <w:spacing w:before="240" w:after="120"/>
        <w:ind w:left="714"/>
        <w:jc w:val="both"/>
        <w:rPr>
          <w:rFonts w:ascii="Arial" w:hAnsi="Arial" w:cs="Arial"/>
        </w:rPr>
      </w:pPr>
    </w:p>
    <w:p w14:paraId="5C49FD0A" w14:textId="208625E5" w:rsidR="0080104F" w:rsidRDefault="00F624D0" w:rsidP="00471E09">
      <w:pPr>
        <w:pStyle w:val="ListParagraph"/>
        <w:numPr>
          <w:ilvl w:val="1"/>
          <w:numId w:val="24"/>
        </w:numPr>
        <w:spacing w:before="240" w:after="120"/>
        <w:ind w:left="714" w:hanging="357"/>
        <w:jc w:val="both"/>
        <w:rPr>
          <w:rFonts w:ascii="Arial" w:hAnsi="Arial" w:cs="Arial"/>
        </w:rPr>
      </w:pPr>
      <w:r>
        <w:rPr>
          <w:rFonts w:ascii="Arial" w:hAnsi="Arial" w:cs="Arial"/>
        </w:rPr>
        <w:t xml:space="preserve">If you are trained to </w:t>
      </w:r>
      <w:r w:rsidRPr="0080104F">
        <w:rPr>
          <w:rFonts w:ascii="Arial" w:hAnsi="Arial" w:cs="Arial"/>
          <w:b/>
          <w:bCs/>
          <w:i/>
          <w:iCs/>
          <w:color w:val="00B050"/>
        </w:rPr>
        <w:t>informed tier</w:t>
      </w:r>
      <w:r>
        <w:rPr>
          <w:rFonts w:ascii="Arial" w:hAnsi="Arial" w:cs="Arial"/>
        </w:rPr>
        <w:t>, or it has been agreed for your service to do so, refer to a local service that can complete the falls screening</w:t>
      </w:r>
      <w:r w:rsidR="0080104F">
        <w:rPr>
          <w:rFonts w:ascii="Arial" w:hAnsi="Arial" w:cs="Arial"/>
        </w:rPr>
        <w:t xml:space="preserve"> tool</w:t>
      </w:r>
      <w:r>
        <w:rPr>
          <w:rFonts w:ascii="Arial" w:hAnsi="Arial" w:cs="Arial"/>
        </w:rPr>
        <w:t xml:space="preserve">. </w:t>
      </w:r>
    </w:p>
    <w:p w14:paraId="52A026FE" w14:textId="77777777" w:rsidR="00BF27D5" w:rsidRPr="00BF27D5" w:rsidRDefault="00BF27D5" w:rsidP="00471E09">
      <w:pPr>
        <w:pStyle w:val="ListParagraph"/>
        <w:spacing w:before="240" w:after="120"/>
        <w:ind w:left="714"/>
        <w:jc w:val="both"/>
        <w:rPr>
          <w:rFonts w:ascii="Arial" w:hAnsi="Arial" w:cs="Arial"/>
        </w:rPr>
      </w:pPr>
    </w:p>
    <w:p w14:paraId="168E7D88" w14:textId="1C17B352" w:rsidR="0080104F" w:rsidRPr="0080104F" w:rsidRDefault="0080104F" w:rsidP="00471E09">
      <w:pPr>
        <w:pStyle w:val="ListParagraph"/>
        <w:numPr>
          <w:ilvl w:val="1"/>
          <w:numId w:val="24"/>
        </w:numPr>
        <w:spacing w:before="240" w:after="120"/>
        <w:ind w:left="714" w:hanging="357"/>
        <w:jc w:val="both"/>
        <w:rPr>
          <w:rFonts w:ascii="Arial" w:hAnsi="Arial" w:cs="Arial"/>
        </w:rPr>
      </w:pPr>
      <w:r w:rsidRPr="0080104F">
        <w:rPr>
          <w:rFonts w:ascii="Arial" w:eastAsiaTheme="majorEastAsia" w:hAnsi="Arial" w:cs="Arial"/>
          <w:color w:val="000000" w:themeColor="text1"/>
        </w:rPr>
        <w:t>If the person answers ‘</w:t>
      </w:r>
      <w:r w:rsidRPr="00024FCF">
        <w:rPr>
          <w:rFonts w:ascii="Arial" w:eastAsiaTheme="majorEastAsia" w:hAnsi="Arial" w:cs="Arial"/>
          <w:b/>
          <w:bCs/>
          <w:i/>
          <w:iCs/>
          <w:color w:val="000000" w:themeColor="text1"/>
        </w:rPr>
        <w:t>no’ to all questions</w:t>
      </w:r>
      <w:r w:rsidRPr="0080104F">
        <w:rPr>
          <w:rFonts w:ascii="Arial" w:eastAsiaTheme="majorEastAsia" w:hAnsi="Arial" w:cs="Arial"/>
          <w:color w:val="000000" w:themeColor="text1"/>
        </w:rPr>
        <w:t>, they are considered very low risk a</w:t>
      </w:r>
      <w:r w:rsidR="00BF27D5">
        <w:rPr>
          <w:rFonts w:ascii="Arial" w:eastAsiaTheme="majorEastAsia" w:hAnsi="Arial" w:cs="Arial"/>
          <w:color w:val="000000" w:themeColor="text1"/>
        </w:rPr>
        <w:t>n</w:t>
      </w:r>
      <w:r w:rsidRPr="0080104F">
        <w:rPr>
          <w:rFonts w:ascii="Arial" w:eastAsiaTheme="majorEastAsia" w:hAnsi="Arial" w:cs="Arial"/>
          <w:color w:val="000000" w:themeColor="text1"/>
        </w:rPr>
        <w:t>d should be signposted to Level 0 Care Bundle.</w:t>
      </w:r>
    </w:p>
    <w:p w14:paraId="0425DF09" w14:textId="7BF98EF3" w:rsidR="00BF27D5" w:rsidRPr="00BF27D5" w:rsidRDefault="00BF27D5" w:rsidP="00471E09">
      <w:pPr>
        <w:pStyle w:val="ListParagraph"/>
        <w:spacing w:before="240" w:after="120"/>
        <w:ind w:left="714"/>
        <w:jc w:val="both"/>
        <w:rPr>
          <w:rFonts w:ascii="Arial" w:hAnsi="Arial" w:cs="Arial"/>
        </w:rPr>
      </w:pPr>
    </w:p>
    <w:p w14:paraId="5D37D06A" w14:textId="6B331650" w:rsidR="00471E09" w:rsidRPr="00471E09" w:rsidRDefault="0080104F" w:rsidP="00471E09">
      <w:pPr>
        <w:pStyle w:val="ListParagraph"/>
        <w:numPr>
          <w:ilvl w:val="1"/>
          <w:numId w:val="24"/>
        </w:numPr>
        <w:spacing w:before="240" w:after="120"/>
        <w:ind w:left="714" w:hanging="357"/>
        <w:jc w:val="both"/>
        <w:rPr>
          <w:rFonts w:ascii="Arial" w:hAnsi="Arial" w:cs="Arial"/>
        </w:rPr>
      </w:pPr>
      <w:r w:rsidRPr="0080104F">
        <w:rPr>
          <w:rFonts w:ascii="Arial" w:eastAsiaTheme="majorEastAsia" w:hAnsi="Arial" w:cs="Arial"/>
          <w:color w:val="000000" w:themeColor="text1"/>
        </w:rPr>
        <w:t>If the person answers ‘yes’ to one or more questions</w:t>
      </w:r>
      <w:r w:rsidR="00335692">
        <w:rPr>
          <w:rFonts w:ascii="Arial" w:eastAsiaTheme="majorEastAsia" w:hAnsi="Arial" w:cs="Arial"/>
          <w:color w:val="000000" w:themeColor="text1"/>
        </w:rPr>
        <w:t xml:space="preserve">, </w:t>
      </w:r>
      <w:r w:rsidR="00335692" w:rsidRPr="00335692">
        <w:rPr>
          <w:rFonts w:ascii="Arial" w:eastAsiaTheme="majorEastAsia" w:hAnsi="Arial" w:cs="Arial"/>
          <w:b/>
          <w:bCs/>
          <w:i/>
          <w:iCs/>
          <w:color w:val="000000" w:themeColor="text1"/>
        </w:rPr>
        <w:t>assess the</w:t>
      </w:r>
      <w:r w:rsidR="00335692">
        <w:rPr>
          <w:rFonts w:ascii="Arial" w:eastAsiaTheme="majorEastAsia" w:hAnsi="Arial" w:cs="Arial"/>
          <w:color w:val="000000" w:themeColor="text1"/>
        </w:rPr>
        <w:t xml:space="preserve"> </w:t>
      </w:r>
      <w:r w:rsidR="00335692" w:rsidRPr="00335692">
        <w:rPr>
          <w:rFonts w:ascii="Arial" w:eastAsiaTheme="majorEastAsia" w:hAnsi="Arial" w:cs="Arial"/>
          <w:b/>
          <w:bCs/>
          <w:i/>
          <w:iCs/>
          <w:color w:val="000000" w:themeColor="text1"/>
        </w:rPr>
        <w:t>clinical frailty score (CFS)</w:t>
      </w:r>
      <w:r w:rsidR="00335692">
        <w:rPr>
          <w:rFonts w:ascii="Arial" w:eastAsiaTheme="majorEastAsia" w:hAnsi="Arial" w:cs="Arial"/>
          <w:color w:val="000000" w:themeColor="text1"/>
        </w:rPr>
        <w:t xml:space="preserve"> using the question-based algorithm below</w:t>
      </w:r>
    </w:p>
    <w:p w14:paraId="00F85CFF" w14:textId="74E7814F" w:rsidR="00471E09" w:rsidRDefault="00471E09" w:rsidP="00471E09">
      <w:pPr>
        <w:pStyle w:val="ListParagraph"/>
        <w:rPr>
          <w:rFonts w:ascii="Arial" w:hAnsi="Arial" w:cs="Arial"/>
        </w:rPr>
      </w:pPr>
    </w:p>
    <w:p w14:paraId="4456C5EC" w14:textId="21EBE4B7" w:rsidR="00471E09" w:rsidRDefault="008A2DED" w:rsidP="00471E09">
      <w:pPr>
        <w:pStyle w:val="ListParagraph"/>
        <w:rPr>
          <w:rFonts w:ascii="Arial" w:hAnsi="Arial" w:cs="Arial"/>
        </w:rPr>
      </w:pPr>
      <w:r w:rsidRPr="0085303D">
        <w:rPr>
          <w:noProof/>
        </w:rPr>
        <w:drawing>
          <wp:anchor distT="0" distB="0" distL="114300" distR="114300" simplePos="0" relativeHeight="251674624" behindDoc="0" locked="0" layoutInCell="1" allowOverlap="1" wp14:anchorId="3F43CC3C" wp14:editId="37D46F4C">
            <wp:simplePos x="0" y="0"/>
            <wp:positionH relativeFrom="margin">
              <wp:posOffset>920848</wp:posOffset>
            </wp:positionH>
            <wp:positionV relativeFrom="paragraph">
              <wp:posOffset>9379</wp:posOffset>
            </wp:positionV>
            <wp:extent cx="3826412" cy="4776627"/>
            <wp:effectExtent l="0" t="0" r="3175" b="5080"/>
            <wp:wrapNone/>
            <wp:docPr id="268340609" name="Picture 1" descr="A diagram of a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40609" name="Picture 1" descr="A diagram of a questionnaire"/>
                    <pic:cNvPicPr/>
                  </pic:nvPicPr>
                  <pic:blipFill>
                    <a:blip r:embed="rId12">
                      <a:extLst>
                        <a:ext uri="{28A0092B-C50C-407E-A947-70E740481C1C}">
                          <a14:useLocalDpi xmlns:a14="http://schemas.microsoft.com/office/drawing/2010/main" val="0"/>
                        </a:ext>
                      </a:extLst>
                    </a:blip>
                    <a:stretch>
                      <a:fillRect/>
                    </a:stretch>
                  </pic:blipFill>
                  <pic:spPr>
                    <a:xfrm>
                      <a:off x="0" y="0"/>
                      <a:ext cx="3826412" cy="4776627"/>
                    </a:xfrm>
                    <a:prstGeom prst="rect">
                      <a:avLst/>
                    </a:prstGeom>
                  </pic:spPr>
                </pic:pic>
              </a:graphicData>
            </a:graphic>
            <wp14:sizeRelH relativeFrom="margin">
              <wp14:pctWidth>0</wp14:pctWidth>
            </wp14:sizeRelH>
            <wp14:sizeRelV relativeFrom="margin">
              <wp14:pctHeight>0</wp14:pctHeight>
            </wp14:sizeRelV>
          </wp:anchor>
        </w:drawing>
      </w:r>
    </w:p>
    <w:p w14:paraId="58079E17" w14:textId="77777777" w:rsidR="00471E09" w:rsidRDefault="00471E09" w:rsidP="00471E09">
      <w:pPr>
        <w:pStyle w:val="ListParagraph"/>
        <w:rPr>
          <w:rFonts w:ascii="Arial" w:hAnsi="Arial" w:cs="Arial"/>
        </w:rPr>
      </w:pPr>
    </w:p>
    <w:p w14:paraId="7BD4AF3A" w14:textId="77777777" w:rsidR="00471E09" w:rsidRPr="00471E09" w:rsidRDefault="00471E09" w:rsidP="00471E09">
      <w:pPr>
        <w:pStyle w:val="ListParagraph"/>
        <w:rPr>
          <w:rFonts w:ascii="Arial" w:hAnsi="Arial" w:cs="Arial"/>
        </w:rPr>
      </w:pPr>
    </w:p>
    <w:p w14:paraId="57226A60" w14:textId="36C67CB9" w:rsidR="00471E09" w:rsidRPr="00471E09" w:rsidRDefault="00471E09" w:rsidP="00471E09">
      <w:pPr>
        <w:pStyle w:val="ListParagraph"/>
        <w:spacing w:before="240" w:after="120"/>
        <w:ind w:left="714"/>
        <w:jc w:val="both"/>
        <w:rPr>
          <w:rFonts w:ascii="Arial" w:hAnsi="Arial" w:cs="Arial"/>
        </w:rPr>
      </w:pPr>
    </w:p>
    <w:p w14:paraId="41436872" w14:textId="77777777" w:rsidR="00471E09" w:rsidRDefault="00471E09" w:rsidP="00471E09">
      <w:pPr>
        <w:pStyle w:val="ListParagraph"/>
        <w:rPr>
          <w:rFonts w:ascii="Arial" w:eastAsiaTheme="majorEastAsia" w:hAnsi="Arial" w:cs="Arial"/>
          <w:color w:val="000000" w:themeColor="text1"/>
        </w:rPr>
      </w:pPr>
    </w:p>
    <w:p w14:paraId="5FE245DB" w14:textId="77777777" w:rsidR="00471E09" w:rsidRDefault="00471E09" w:rsidP="00471E09">
      <w:pPr>
        <w:pStyle w:val="ListParagraph"/>
        <w:rPr>
          <w:rFonts w:ascii="Arial" w:eastAsiaTheme="majorEastAsia" w:hAnsi="Arial" w:cs="Arial"/>
          <w:color w:val="000000" w:themeColor="text1"/>
        </w:rPr>
      </w:pPr>
    </w:p>
    <w:p w14:paraId="0101A369" w14:textId="77777777" w:rsidR="00471E09" w:rsidRDefault="00471E09" w:rsidP="00471E09">
      <w:pPr>
        <w:pStyle w:val="ListParagraph"/>
        <w:rPr>
          <w:rFonts w:ascii="Arial" w:eastAsiaTheme="majorEastAsia" w:hAnsi="Arial" w:cs="Arial"/>
          <w:color w:val="000000" w:themeColor="text1"/>
        </w:rPr>
      </w:pPr>
    </w:p>
    <w:p w14:paraId="4B3C604B" w14:textId="77777777" w:rsidR="00471E09" w:rsidRDefault="00471E09" w:rsidP="00471E09">
      <w:pPr>
        <w:pStyle w:val="ListParagraph"/>
        <w:rPr>
          <w:rFonts w:ascii="Arial" w:eastAsiaTheme="majorEastAsia" w:hAnsi="Arial" w:cs="Arial"/>
          <w:color w:val="000000" w:themeColor="text1"/>
        </w:rPr>
      </w:pPr>
    </w:p>
    <w:p w14:paraId="4DBDDEED" w14:textId="77777777" w:rsidR="00471E09" w:rsidRDefault="00471E09" w:rsidP="00471E09">
      <w:pPr>
        <w:pStyle w:val="ListParagraph"/>
        <w:rPr>
          <w:rFonts w:ascii="Arial" w:eastAsiaTheme="majorEastAsia" w:hAnsi="Arial" w:cs="Arial"/>
          <w:color w:val="000000" w:themeColor="text1"/>
        </w:rPr>
      </w:pPr>
    </w:p>
    <w:p w14:paraId="060D9762" w14:textId="77777777" w:rsidR="00471E09" w:rsidRDefault="00471E09" w:rsidP="00471E09">
      <w:pPr>
        <w:pStyle w:val="ListParagraph"/>
        <w:rPr>
          <w:rFonts w:ascii="Arial" w:eastAsiaTheme="majorEastAsia" w:hAnsi="Arial" w:cs="Arial"/>
          <w:color w:val="000000" w:themeColor="text1"/>
        </w:rPr>
      </w:pPr>
    </w:p>
    <w:p w14:paraId="78F4DEC0" w14:textId="77777777" w:rsidR="00471E09" w:rsidRDefault="00471E09" w:rsidP="00471E09">
      <w:pPr>
        <w:pStyle w:val="ListParagraph"/>
        <w:rPr>
          <w:rFonts w:ascii="Arial" w:eastAsiaTheme="majorEastAsia" w:hAnsi="Arial" w:cs="Arial"/>
          <w:color w:val="000000" w:themeColor="text1"/>
        </w:rPr>
      </w:pPr>
    </w:p>
    <w:p w14:paraId="0E31A7E9" w14:textId="77777777" w:rsidR="00471E09" w:rsidRDefault="00471E09" w:rsidP="00471E09">
      <w:pPr>
        <w:pStyle w:val="ListParagraph"/>
        <w:rPr>
          <w:rFonts w:ascii="Arial" w:eastAsiaTheme="majorEastAsia" w:hAnsi="Arial" w:cs="Arial"/>
          <w:color w:val="000000" w:themeColor="text1"/>
        </w:rPr>
      </w:pPr>
    </w:p>
    <w:p w14:paraId="75C7FD06" w14:textId="77777777" w:rsidR="00471E09" w:rsidRDefault="00471E09" w:rsidP="00471E09">
      <w:pPr>
        <w:pStyle w:val="ListParagraph"/>
        <w:rPr>
          <w:rFonts w:ascii="Arial" w:eastAsiaTheme="majorEastAsia" w:hAnsi="Arial" w:cs="Arial"/>
          <w:color w:val="000000" w:themeColor="text1"/>
        </w:rPr>
      </w:pPr>
    </w:p>
    <w:p w14:paraId="5E29C1AA" w14:textId="77777777" w:rsidR="00471E09" w:rsidRDefault="00471E09" w:rsidP="00471E09">
      <w:pPr>
        <w:pStyle w:val="ListParagraph"/>
        <w:rPr>
          <w:rFonts w:ascii="Arial" w:eastAsiaTheme="majorEastAsia" w:hAnsi="Arial" w:cs="Arial"/>
          <w:color w:val="000000" w:themeColor="text1"/>
        </w:rPr>
      </w:pPr>
    </w:p>
    <w:p w14:paraId="6DA3E157" w14:textId="77777777" w:rsidR="00471E09" w:rsidRDefault="00471E09" w:rsidP="00471E09">
      <w:pPr>
        <w:pStyle w:val="ListParagraph"/>
        <w:rPr>
          <w:rFonts w:ascii="Arial" w:eastAsiaTheme="majorEastAsia" w:hAnsi="Arial" w:cs="Arial"/>
          <w:color w:val="000000" w:themeColor="text1"/>
        </w:rPr>
      </w:pPr>
    </w:p>
    <w:p w14:paraId="41E845A6" w14:textId="77777777" w:rsidR="00471E09" w:rsidRDefault="00471E09" w:rsidP="00471E09">
      <w:pPr>
        <w:pStyle w:val="ListParagraph"/>
        <w:rPr>
          <w:rFonts w:ascii="Arial" w:eastAsiaTheme="majorEastAsia" w:hAnsi="Arial" w:cs="Arial"/>
          <w:color w:val="000000" w:themeColor="text1"/>
        </w:rPr>
      </w:pPr>
    </w:p>
    <w:p w14:paraId="58B09C8D" w14:textId="77777777" w:rsidR="00471E09" w:rsidRDefault="00471E09" w:rsidP="00471E09">
      <w:pPr>
        <w:pStyle w:val="ListParagraph"/>
        <w:rPr>
          <w:rFonts w:ascii="Arial" w:eastAsiaTheme="majorEastAsia" w:hAnsi="Arial" w:cs="Arial"/>
          <w:color w:val="000000" w:themeColor="text1"/>
        </w:rPr>
      </w:pPr>
    </w:p>
    <w:p w14:paraId="6E6860FD" w14:textId="77777777" w:rsidR="00471E09" w:rsidRDefault="00471E09" w:rsidP="00471E09">
      <w:pPr>
        <w:pStyle w:val="ListParagraph"/>
        <w:rPr>
          <w:rFonts w:ascii="Arial" w:eastAsiaTheme="majorEastAsia" w:hAnsi="Arial" w:cs="Arial"/>
          <w:color w:val="000000" w:themeColor="text1"/>
        </w:rPr>
      </w:pPr>
    </w:p>
    <w:p w14:paraId="6554236D" w14:textId="77777777" w:rsidR="00471E09" w:rsidRDefault="00471E09" w:rsidP="00471E09">
      <w:pPr>
        <w:pStyle w:val="ListParagraph"/>
        <w:rPr>
          <w:rFonts w:ascii="Arial" w:eastAsiaTheme="majorEastAsia" w:hAnsi="Arial" w:cs="Arial"/>
          <w:color w:val="000000" w:themeColor="text1"/>
        </w:rPr>
      </w:pPr>
    </w:p>
    <w:p w14:paraId="18860F97" w14:textId="77777777" w:rsidR="00471E09" w:rsidRDefault="00471E09" w:rsidP="00471E09">
      <w:pPr>
        <w:pStyle w:val="ListParagraph"/>
        <w:rPr>
          <w:rFonts w:ascii="Arial" w:eastAsiaTheme="majorEastAsia" w:hAnsi="Arial" w:cs="Arial"/>
          <w:color w:val="000000" w:themeColor="text1"/>
        </w:rPr>
      </w:pPr>
    </w:p>
    <w:p w14:paraId="1FC1C4CE" w14:textId="77777777" w:rsidR="00471E09" w:rsidRDefault="00471E09" w:rsidP="00471E09">
      <w:pPr>
        <w:pStyle w:val="ListParagraph"/>
        <w:rPr>
          <w:rFonts w:ascii="Arial" w:eastAsiaTheme="majorEastAsia" w:hAnsi="Arial" w:cs="Arial"/>
          <w:color w:val="000000" w:themeColor="text1"/>
        </w:rPr>
      </w:pPr>
    </w:p>
    <w:p w14:paraId="2C5B469F" w14:textId="77777777" w:rsidR="00471E09" w:rsidRDefault="00471E09" w:rsidP="00471E09">
      <w:pPr>
        <w:pStyle w:val="ListParagraph"/>
        <w:rPr>
          <w:rFonts w:ascii="Arial" w:eastAsiaTheme="majorEastAsia" w:hAnsi="Arial" w:cs="Arial"/>
          <w:color w:val="000000" w:themeColor="text1"/>
        </w:rPr>
      </w:pPr>
    </w:p>
    <w:p w14:paraId="75B3C81C" w14:textId="77777777" w:rsidR="00471E09" w:rsidRPr="008A2DED" w:rsidRDefault="00471E09" w:rsidP="008A2DED">
      <w:pPr>
        <w:rPr>
          <w:rFonts w:ascii="Arial" w:eastAsiaTheme="majorEastAsia" w:hAnsi="Arial" w:cs="Arial"/>
          <w:color w:val="000000" w:themeColor="text1"/>
        </w:rPr>
      </w:pPr>
    </w:p>
    <w:p w14:paraId="2B911BF7" w14:textId="45796581" w:rsidR="00A654ED" w:rsidRPr="00471E09" w:rsidRDefault="00A654ED" w:rsidP="00471E09">
      <w:pPr>
        <w:pStyle w:val="ListParagraph"/>
        <w:numPr>
          <w:ilvl w:val="1"/>
          <w:numId w:val="24"/>
        </w:numPr>
        <w:spacing w:before="240" w:after="120"/>
        <w:ind w:left="714" w:hanging="357"/>
        <w:jc w:val="both"/>
        <w:rPr>
          <w:rFonts w:ascii="Arial" w:hAnsi="Arial" w:cs="Arial"/>
        </w:rPr>
      </w:pPr>
      <w:r w:rsidRPr="00471E09">
        <w:rPr>
          <w:rFonts w:ascii="Arial" w:eastAsiaTheme="majorEastAsia" w:hAnsi="Arial" w:cs="Arial"/>
          <w:color w:val="000000" w:themeColor="text1"/>
        </w:rPr>
        <w:lastRenderedPageBreak/>
        <w:t xml:space="preserve">If the person has a </w:t>
      </w:r>
      <w:r w:rsidRPr="00471E09">
        <w:rPr>
          <w:rFonts w:ascii="Arial" w:eastAsiaTheme="majorEastAsia" w:hAnsi="Arial" w:cs="Arial"/>
          <w:b/>
          <w:bCs/>
          <w:i/>
          <w:iCs/>
          <w:color w:val="000000" w:themeColor="text1"/>
        </w:rPr>
        <w:t>CFS of 5 or lower</w:t>
      </w:r>
      <w:r w:rsidRPr="00471E09">
        <w:rPr>
          <w:rFonts w:ascii="Arial" w:eastAsiaTheme="majorEastAsia" w:hAnsi="Arial" w:cs="Arial"/>
          <w:color w:val="000000" w:themeColor="text1"/>
        </w:rPr>
        <w:t xml:space="preserve">, they are at low to moderate risk and should undergo a </w:t>
      </w:r>
      <w:r w:rsidRPr="00471E09">
        <w:rPr>
          <w:rFonts w:ascii="Arial" w:eastAsiaTheme="majorEastAsia" w:hAnsi="Arial" w:cs="Arial"/>
          <w:b/>
          <w:bCs/>
          <w:i/>
          <w:iCs/>
          <w:color w:val="000000" w:themeColor="text1"/>
        </w:rPr>
        <w:t>Strength and Balance test</w:t>
      </w:r>
      <w:r w:rsidRPr="00471E09">
        <w:rPr>
          <w:rFonts w:ascii="Arial" w:eastAsiaTheme="majorEastAsia" w:hAnsi="Arial" w:cs="Arial"/>
          <w:color w:val="000000" w:themeColor="text1"/>
        </w:rPr>
        <w:t>.</w:t>
      </w:r>
      <w:r w:rsidR="005C6894" w:rsidRPr="00471E09">
        <w:rPr>
          <w:rFonts w:ascii="Arial" w:eastAsiaTheme="majorEastAsia" w:hAnsi="Arial" w:cs="Arial"/>
          <w:color w:val="000000" w:themeColor="text1"/>
        </w:rPr>
        <w:t xml:space="preserve"> Use the decision tree (below) to complete this test and </w:t>
      </w:r>
      <w:r w:rsidR="006755E8" w:rsidRPr="00471E09">
        <w:rPr>
          <w:rFonts w:ascii="Arial" w:eastAsiaTheme="majorEastAsia" w:hAnsi="Arial" w:cs="Arial"/>
          <w:color w:val="000000" w:themeColor="text1"/>
        </w:rPr>
        <w:t xml:space="preserve">define the risk level </w:t>
      </w:r>
      <w:r w:rsidR="005C6894" w:rsidRPr="00471E09">
        <w:rPr>
          <w:rFonts w:ascii="Arial" w:eastAsiaTheme="majorEastAsia" w:hAnsi="Arial" w:cs="Arial"/>
          <w:color w:val="000000" w:themeColor="text1"/>
        </w:rPr>
        <w:t>appropriately.</w:t>
      </w:r>
    </w:p>
    <w:p w14:paraId="1F329B20" w14:textId="1E755173" w:rsidR="00024FCF" w:rsidRDefault="00024FCF" w:rsidP="009318F7">
      <w:pPr>
        <w:pStyle w:val="paragraph"/>
        <w:spacing w:before="0" w:beforeAutospacing="0" w:after="0" w:afterAutospacing="0"/>
        <w:textAlignment w:val="baseline"/>
        <w:rPr>
          <w:rFonts w:ascii="Arial" w:eastAsiaTheme="majorEastAsia" w:hAnsi="Arial" w:cs="Arial"/>
          <w:color w:val="000000" w:themeColor="text1"/>
        </w:rPr>
      </w:pPr>
    </w:p>
    <w:p w14:paraId="14D68252" w14:textId="04FCA74E"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64101B7D" w14:textId="0A61726B"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441B850E" w14:textId="2E76629B"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2AEF8872" w14:textId="293BC50A"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6BC7ABD6" w14:textId="79C6682F"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44F2F583" w14:textId="15C263D3" w:rsidR="00024FCF" w:rsidRDefault="005C6894" w:rsidP="009318F7">
      <w:pPr>
        <w:pStyle w:val="paragraph"/>
        <w:spacing w:before="0" w:beforeAutospacing="0" w:after="0" w:afterAutospacing="0"/>
        <w:ind w:left="723"/>
        <w:textAlignment w:val="baseline"/>
        <w:rPr>
          <w:rFonts w:ascii="Arial" w:eastAsiaTheme="majorEastAsia" w:hAnsi="Arial" w:cs="Arial"/>
          <w:color w:val="000000" w:themeColor="text1"/>
        </w:rPr>
      </w:pPr>
      <w:r w:rsidRPr="00435155">
        <w:rPr>
          <w:rStyle w:val="Heading2Char"/>
          <w:rFonts w:ascii="Arial" w:hAnsi="Arial" w:cs="Arial"/>
          <w:noProof/>
          <w:color w:val="0070C0"/>
          <w:sz w:val="22"/>
          <w:szCs w:val="22"/>
        </w:rPr>
        <w:drawing>
          <wp:anchor distT="0" distB="0" distL="114300" distR="114300" simplePos="0" relativeHeight="251672576" behindDoc="0" locked="0" layoutInCell="1" allowOverlap="1" wp14:anchorId="0BD4E894" wp14:editId="46B70D6F">
            <wp:simplePos x="0" y="0"/>
            <wp:positionH relativeFrom="margin">
              <wp:posOffset>768350</wp:posOffset>
            </wp:positionH>
            <wp:positionV relativeFrom="paragraph">
              <wp:posOffset>-683260</wp:posOffset>
            </wp:positionV>
            <wp:extent cx="4725035" cy="3837940"/>
            <wp:effectExtent l="0" t="0" r="0" b="0"/>
            <wp:wrapNone/>
            <wp:docPr id="411758665" name="Picture 1" descr="A diagram of a strength and balance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58665" name="Picture 1" descr="A diagram of a strength and balance tes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725035" cy="3837940"/>
                    </a:xfrm>
                    <a:prstGeom prst="rect">
                      <a:avLst/>
                    </a:prstGeom>
                  </pic:spPr>
                </pic:pic>
              </a:graphicData>
            </a:graphic>
            <wp14:sizeRelH relativeFrom="margin">
              <wp14:pctWidth>0</wp14:pctWidth>
            </wp14:sizeRelH>
            <wp14:sizeRelV relativeFrom="margin">
              <wp14:pctHeight>0</wp14:pctHeight>
            </wp14:sizeRelV>
          </wp:anchor>
        </w:drawing>
      </w:r>
    </w:p>
    <w:p w14:paraId="1453BF32"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3F032108"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6A7691BB"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5EDF98F0"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352E50DA"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5D3B5D87"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4CDF9133"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1582FF10"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0B86509B"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32A2D16A"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1E3C4581"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728B3E19" w14:textId="77777777" w:rsidR="00024FCF" w:rsidRDefault="00024FCF"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4361393C" w14:textId="77777777" w:rsidR="00A654ED" w:rsidRDefault="00A654ED" w:rsidP="009318F7">
      <w:pPr>
        <w:pStyle w:val="paragraph"/>
        <w:spacing w:before="0" w:beforeAutospacing="0" w:after="0" w:afterAutospacing="0"/>
        <w:textAlignment w:val="baseline"/>
        <w:rPr>
          <w:rFonts w:ascii="Arial" w:eastAsiaTheme="majorEastAsia" w:hAnsi="Arial" w:cs="Arial"/>
          <w:color w:val="000000" w:themeColor="text1"/>
        </w:rPr>
      </w:pPr>
    </w:p>
    <w:p w14:paraId="04D1BFDF" w14:textId="77777777" w:rsidR="005C6894" w:rsidRDefault="005C6894"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7534BF08" w14:textId="77777777" w:rsidR="005C6894" w:rsidRDefault="005C6894"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7FB7AA44" w14:textId="77777777" w:rsidR="005C6894" w:rsidRDefault="005C6894"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17A3B4ED" w14:textId="77777777" w:rsidR="005C6894" w:rsidRDefault="005C6894"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5EF49D44" w14:textId="77777777" w:rsidR="005C6894" w:rsidRDefault="005C6894" w:rsidP="009318F7">
      <w:pPr>
        <w:pStyle w:val="paragraph"/>
        <w:spacing w:before="0" w:beforeAutospacing="0" w:after="0" w:afterAutospacing="0"/>
        <w:ind w:left="723"/>
        <w:textAlignment w:val="baseline"/>
        <w:rPr>
          <w:rFonts w:ascii="Arial" w:eastAsiaTheme="majorEastAsia" w:hAnsi="Arial" w:cs="Arial"/>
          <w:color w:val="000000" w:themeColor="text1"/>
        </w:rPr>
      </w:pPr>
    </w:p>
    <w:p w14:paraId="5AA6382C" w14:textId="7F2D975B" w:rsidR="00A654ED" w:rsidRPr="005C6894" w:rsidRDefault="0080104F" w:rsidP="009318F7">
      <w:pPr>
        <w:pStyle w:val="paragraph"/>
        <w:numPr>
          <w:ilvl w:val="1"/>
          <w:numId w:val="24"/>
        </w:numPr>
        <w:spacing w:before="0" w:beforeAutospacing="0" w:after="0" w:afterAutospacing="0"/>
        <w:ind w:left="723"/>
        <w:textAlignment w:val="baseline"/>
        <w:rPr>
          <w:rFonts w:ascii="Arial" w:eastAsiaTheme="majorEastAsia" w:hAnsi="Arial" w:cs="Arial"/>
          <w:color w:val="000000" w:themeColor="text1"/>
        </w:rPr>
      </w:pPr>
      <w:r w:rsidRPr="005C6894">
        <w:rPr>
          <w:rFonts w:ascii="Arial" w:eastAsiaTheme="majorEastAsia" w:hAnsi="Arial" w:cs="Arial"/>
          <w:color w:val="000000" w:themeColor="text1"/>
        </w:rPr>
        <w:t xml:space="preserve">If the person has a </w:t>
      </w:r>
      <w:r w:rsidRPr="005C6894">
        <w:rPr>
          <w:rFonts w:ascii="Arial" w:eastAsiaTheme="majorEastAsia" w:hAnsi="Arial" w:cs="Arial"/>
          <w:b/>
          <w:bCs/>
          <w:i/>
          <w:iCs/>
          <w:color w:val="000000" w:themeColor="text1"/>
        </w:rPr>
        <w:t>CFS of 6 or higher</w:t>
      </w:r>
      <w:r w:rsidRPr="005C6894">
        <w:rPr>
          <w:rFonts w:ascii="Arial" w:eastAsiaTheme="majorEastAsia" w:hAnsi="Arial" w:cs="Arial"/>
          <w:color w:val="000000" w:themeColor="text1"/>
        </w:rPr>
        <w:t xml:space="preserve">, they are at high and immediate </w:t>
      </w:r>
      <w:r w:rsidR="005C6894" w:rsidRPr="005C6894">
        <w:rPr>
          <w:rFonts w:ascii="Arial" w:eastAsiaTheme="majorEastAsia" w:hAnsi="Arial" w:cs="Arial"/>
          <w:color w:val="000000" w:themeColor="text1"/>
        </w:rPr>
        <w:t>risk,</w:t>
      </w:r>
      <w:r w:rsidRPr="005C6894">
        <w:rPr>
          <w:rFonts w:ascii="Arial" w:eastAsiaTheme="majorEastAsia" w:hAnsi="Arial" w:cs="Arial"/>
          <w:color w:val="000000" w:themeColor="text1"/>
        </w:rPr>
        <w:t xml:space="preserve"> and </w:t>
      </w:r>
      <w:r w:rsidR="005C6894" w:rsidRPr="005C6894">
        <w:rPr>
          <w:rFonts w:ascii="Arial" w:eastAsiaTheme="majorEastAsia" w:hAnsi="Arial" w:cs="Arial"/>
          <w:color w:val="000000" w:themeColor="text1"/>
        </w:rPr>
        <w:t xml:space="preserve">you </w:t>
      </w:r>
      <w:r w:rsidRPr="005C6894">
        <w:rPr>
          <w:rFonts w:ascii="Arial" w:eastAsiaTheme="majorEastAsia" w:hAnsi="Arial" w:cs="Arial"/>
          <w:color w:val="000000" w:themeColor="text1"/>
        </w:rPr>
        <w:t xml:space="preserve">should </w:t>
      </w:r>
      <w:r w:rsidR="00A654ED" w:rsidRPr="005C6894">
        <w:rPr>
          <w:rFonts w:ascii="Arial" w:eastAsiaTheme="majorEastAsia" w:hAnsi="Arial" w:cs="Arial"/>
          <w:color w:val="000000" w:themeColor="text1"/>
        </w:rPr>
        <w:t xml:space="preserve">follow the level 3 Clinical Pathway. </w:t>
      </w:r>
    </w:p>
    <w:p w14:paraId="34B77984" w14:textId="77777777" w:rsidR="00BF27D5" w:rsidRDefault="00BF27D5" w:rsidP="009318F7">
      <w:pPr>
        <w:pStyle w:val="paragraph"/>
        <w:spacing w:before="0" w:beforeAutospacing="0" w:after="0" w:afterAutospacing="0"/>
        <w:ind w:left="1083"/>
        <w:textAlignment w:val="baseline"/>
        <w:rPr>
          <w:rFonts w:ascii="Arial" w:eastAsiaTheme="majorEastAsia" w:hAnsi="Arial" w:cs="Arial"/>
          <w:color w:val="000000" w:themeColor="text1"/>
        </w:rPr>
      </w:pPr>
    </w:p>
    <w:p w14:paraId="27E60141" w14:textId="7E419329" w:rsidR="00065CBA" w:rsidRPr="005C6894" w:rsidRDefault="00A654ED" w:rsidP="009318F7">
      <w:pPr>
        <w:pStyle w:val="paragraph"/>
        <w:numPr>
          <w:ilvl w:val="1"/>
          <w:numId w:val="24"/>
        </w:numPr>
        <w:spacing w:before="0" w:beforeAutospacing="0" w:after="0" w:afterAutospacing="0"/>
        <w:ind w:left="723"/>
        <w:textAlignment w:val="baseline"/>
        <w:rPr>
          <w:rFonts w:ascii="Arial" w:eastAsiaTheme="majorEastAsia" w:hAnsi="Arial" w:cs="Arial"/>
          <w:color w:val="000000" w:themeColor="text1"/>
        </w:rPr>
      </w:pPr>
      <w:r w:rsidRPr="005C6894">
        <w:rPr>
          <w:rFonts w:ascii="Arial" w:eastAsiaTheme="majorEastAsia" w:hAnsi="Arial" w:cs="Arial"/>
          <w:color w:val="000000" w:themeColor="text1"/>
        </w:rPr>
        <w:t xml:space="preserve">If </w:t>
      </w:r>
      <w:r w:rsidRPr="005C6894">
        <w:rPr>
          <w:rFonts w:ascii="Arial" w:hAnsi="Arial" w:cs="Arial"/>
        </w:rPr>
        <w:t xml:space="preserve">you </w:t>
      </w:r>
      <w:r w:rsidR="005C6894" w:rsidRPr="005C6894">
        <w:rPr>
          <w:rFonts w:ascii="Arial" w:hAnsi="Arial" w:cs="Arial"/>
        </w:rPr>
        <w:t xml:space="preserve">or a member of your team </w:t>
      </w:r>
      <w:r w:rsidRPr="005C6894">
        <w:rPr>
          <w:rFonts w:ascii="Arial" w:hAnsi="Arial" w:cs="Arial"/>
        </w:rPr>
        <w:t xml:space="preserve">are trained to </w:t>
      </w:r>
      <w:r w:rsidRPr="00471E09">
        <w:rPr>
          <w:rFonts w:ascii="Arial" w:hAnsi="Arial" w:cs="Arial"/>
          <w:b/>
          <w:bCs/>
          <w:i/>
          <w:iCs/>
          <w:color w:val="FF3399"/>
        </w:rPr>
        <w:t>expert tier</w:t>
      </w:r>
      <w:r w:rsidRPr="00471E09">
        <w:rPr>
          <w:rFonts w:ascii="Arial" w:hAnsi="Arial" w:cs="Arial"/>
          <w:color w:val="FF3399"/>
        </w:rPr>
        <w:t xml:space="preserve">, </w:t>
      </w:r>
      <w:r w:rsidR="005C6894" w:rsidRPr="005C6894">
        <w:rPr>
          <w:rFonts w:ascii="Arial" w:hAnsi="Arial" w:cs="Arial"/>
        </w:rPr>
        <w:t xml:space="preserve">continue with the level 3 clinical pathway which should be initiated with </w:t>
      </w:r>
      <w:r w:rsidR="0080104F" w:rsidRPr="005C6894">
        <w:rPr>
          <w:rFonts w:ascii="Arial" w:eastAsiaTheme="majorEastAsia" w:hAnsi="Arial" w:cs="Arial"/>
          <w:color w:val="000000" w:themeColor="text1"/>
        </w:rPr>
        <w:t>a Multifactorial Falls Assessment (MFA).</w:t>
      </w:r>
      <w:r w:rsidR="0080104F" w:rsidRPr="005C6894">
        <w:rPr>
          <w:rFonts w:ascii="Arial" w:hAnsi="Arial" w:cs="Arial"/>
          <w:highlight w:val="yellow"/>
        </w:rPr>
        <w:t xml:space="preserve"> </w:t>
      </w:r>
    </w:p>
    <w:p w14:paraId="6BD34C7D" w14:textId="77777777" w:rsidR="00BF27D5" w:rsidRPr="00BF27D5" w:rsidRDefault="00BF27D5" w:rsidP="009318F7">
      <w:pPr>
        <w:pStyle w:val="paragraph"/>
        <w:spacing w:before="0" w:beforeAutospacing="0" w:after="0" w:afterAutospacing="0"/>
        <w:ind w:left="1083"/>
        <w:textAlignment w:val="baseline"/>
        <w:rPr>
          <w:rFonts w:ascii="Arial" w:eastAsiaTheme="majorEastAsia" w:hAnsi="Arial" w:cs="Arial"/>
          <w:color w:val="000000" w:themeColor="text1"/>
        </w:rPr>
      </w:pPr>
    </w:p>
    <w:p w14:paraId="1857F480" w14:textId="7DBD8CE6" w:rsidR="005C6894" w:rsidRPr="005C6894" w:rsidRDefault="005C6894" w:rsidP="009318F7">
      <w:pPr>
        <w:pStyle w:val="paragraph"/>
        <w:numPr>
          <w:ilvl w:val="1"/>
          <w:numId w:val="24"/>
        </w:numPr>
        <w:spacing w:before="0" w:beforeAutospacing="0" w:after="0" w:afterAutospacing="0"/>
        <w:ind w:left="723"/>
        <w:textAlignment w:val="baseline"/>
        <w:rPr>
          <w:rFonts w:ascii="Arial" w:eastAsiaTheme="majorEastAsia" w:hAnsi="Arial" w:cs="Arial"/>
          <w:color w:val="000000" w:themeColor="text1"/>
        </w:rPr>
      </w:pPr>
      <w:r w:rsidRPr="005C6894">
        <w:rPr>
          <w:rFonts w:ascii="Arial" w:hAnsi="Arial" w:cs="Arial"/>
        </w:rPr>
        <w:t xml:space="preserve">If you or a member of your team are not trained to </w:t>
      </w:r>
      <w:r w:rsidRPr="00471E09">
        <w:rPr>
          <w:rFonts w:ascii="Arial" w:hAnsi="Arial" w:cs="Arial"/>
          <w:b/>
          <w:bCs/>
          <w:i/>
          <w:iCs/>
          <w:color w:val="FF3399"/>
        </w:rPr>
        <w:t>expert tier</w:t>
      </w:r>
      <w:r w:rsidRPr="00471E09">
        <w:rPr>
          <w:rFonts w:ascii="Arial" w:hAnsi="Arial" w:cs="Arial"/>
          <w:color w:val="FF3399"/>
        </w:rPr>
        <w:t xml:space="preserve">, </w:t>
      </w:r>
      <w:r w:rsidRPr="005C6894">
        <w:rPr>
          <w:rFonts w:ascii="Arial" w:hAnsi="Arial" w:cs="Arial"/>
        </w:rPr>
        <w:t xml:space="preserve">refer to the Hub Therapy Team for level 3 clinical pathway which should be initiated with </w:t>
      </w:r>
      <w:r w:rsidRPr="005C6894">
        <w:rPr>
          <w:rFonts w:ascii="Arial" w:eastAsiaTheme="majorEastAsia" w:hAnsi="Arial" w:cs="Arial"/>
          <w:color w:val="000000" w:themeColor="text1"/>
        </w:rPr>
        <w:t>a Multifactorial Falls Assessment (MFA).</w:t>
      </w:r>
      <w:r w:rsidRPr="005C6894">
        <w:rPr>
          <w:rFonts w:ascii="Arial" w:hAnsi="Arial" w:cs="Arial"/>
          <w:highlight w:val="yellow"/>
        </w:rPr>
        <w:t xml:space="preserve"> </w:t>
      </w:r>
    </w:p>
    <w:p w14:paraId="02AD2A9F" w14:textId="77777777" w:rsidR="00BF27D5" w:rsidRPr="00BF27D5" w:rsidRDefault="00BF27D5" w:rsidP="009318F7">
      <w:pPr>
        <w:pStyle w:val="paragraph"/>
        <w:spacing w:before="0" w:beforeAutospacing="0" w:after="0" w:afterAutospacing="0"/>
        <w:ind w:left="1083"/>
        <w:textAlignment w:val="baseline"/>
        <w:rPr>
          <w:rFonts w:ascii="Arial" w:eastAsiaTheme="majorEastAsia" w:hAnsi="Arial" w:cs="Arial"/>
          <w:color w:val="000000" w:themeColor="text1"/>
        </w:rPr>
      </w:pPr>
    </w:p>
    <w:p w14:paraId="0F6E7431" w14:textId="242A37D8" w:rsidR="005C6894" w:rsidRPr="005C6894" w:rsidRDefault="005C6894" w:rsidP="009318F7">
      <w:pPr>
        <w:pStyle w:val="paragraph"/>
        <w:numPr>
          <w:ilvl w:val="1"/>
          <w:numId w:val="24"/>
        </w:numPr>
        <w:spacing w:before="0" w:beforeAutospacing="0" w:after="0" w:afterAutospacing="0"/>
        <w:ind w:left="723"/>
        <w:textAlignment w:val="baseline"/>
        <w:rPr>
          <w:rFonts w:ascii="Arial" w:eastAsiaTheme="majorEastAsia" w:hAnsi="Arial" w:cs="Arial"/>
          <w:color w:val="000000" w:themeColor="text1"/>
        </w:rPr>
      </w:pPr>
      <w:r>
        <w:rPr>
          <w:rFonts w:ascii="Arial" w:hAnsi="Arial" w:cs="Arial"/>
        </w:rPr>
        <w:t>Ensure follow up arrangements have been put in place according to falls risk level</w:t>
      </w:r>
    </w:p>
    <w:p w14:paraId="571E32B0" w14:textId="645AF33A" w:rsidR="005C6894" w:rsidRPr="00471E09" w:rsidRDefault="005C6894" w:rsidP="00471E09">
      <w:pPr>
        <w:pStyle w:val="paragraph"/>
        <w:numPr>
          <w:ilvl w:val="2"/>
          <w:numId w:val="24"/>
        </w:numPr>
        <w:spacing w:before="0" w:beforeAutospacing="0" w:after="0" w:afterAutospacing="0"/>
        <w:ind w:left="1443"/>
        <w:textAlignment w:val="baseline"/>
        <w:rPr>
          <w:rFonts w:ascii="Arial" w:eastAsiaTheme="majorEastAsia" w:hAnsi="Arial" w:cs="Arial"/>
          <w:color w:val="000000" w:themeColor="text1"/>
        </w:rPr>
      </w:pPr>
      <w:r>
        <w:rPr>
          <w:rFonts w:ascii="Arial" w:hAnsi="Arial" w:cs="Arial"/>
        </w:rPr>
        <w:t xml:space="preserve">Level 3 </w:t>
      </w:r>
      <w:r w:rsidR="00471E09">
        <w:rPr>
          <w:rFonts w:ascii="Arial" w:hAnsi="Arial" w:cs="Arial"/>
        </w:rPr>
        <w:t>–</w:t>
      </w:r>
      <w:r w:rsidRPr="00471E09">
        <w:rPr>
          <w:rFonts w:ascii="Arial" w:hAnsi="Arial" w:cs="Arial"/>
        </w:rPr>
        <w:t xml:space="preserve"> follow up after 30-60 days</w:t>
      </w:r>
    </w:p>
    <w:p w14:paraId="51131BD2" w14:textId="5977681E" w:rsidR="005C6894" w:rsidRPr="005C6894" w:rsidRDefault="005C6894" w:rsidP="009318F7">
      <w:pPr>
        <w:pStyle w:val="paragraph"/>
        <w:numPr>
          <w:ilvl w:val="2"/>
          <w:numId w:val="24"/>
        </w:numPr>
        <w:spacing w:before="0" w:beforeAutospacing="0" w:after="0" w:afterAutospacing="0"/>
        <w:ind w:left="1443"/>
        <w:textAlignment w:val="baseline"/>
        <w:rPr>
          <w:rFonts w:ascii="Arial" w:eastAsiaTheme="majorEastAsia" w:hAnsi="Arial" w:cs="Arial"/>
          <w:color w:val="000000" w:themeColor="text1"/>
        </w:rPr>
      </w:pPr>
      <w:r>
        <w:rPr>
          <w:rFonts w:ascii="Arial" w:hAnsi="Arial" w:cs="Arial"/>
        </w:rPr>
        <w:t>Level 2 – follow up within 12 months</w:t>
      </w:r>
    </w:p>
    <w:p w14:paraId="05505ED5" w14:textId="65BBF373" w:rsidR="005C6894" w:rsidRPr="005C6894" w:rsidRDefault="005C6894" w:rsidP="009318F7">
      <w:pPr>
        <w:pStyle w:val="paragraph"/>
        <w:numPr>
          <w:ilvl w:val="2"/>
          <w:numId w:val="24"/>
        </w:numPr>
        <w:spacing w:before="0" w:beforeAutospacing="0" w:after="0" w:afterAutospacing="0"/>
        <w:ind w:left="1443"/>
        <w:textAlignment w:val="baseline"/>
        <w:rPr>
          <w:rFonts w:ascii="Arial" w:eastAsiaTheme="majorEastAsia" w:hAnsi="Arial" w:cs="Arial"/>
          <w:color w:val="000000" w:themeColor="text1"/>
        </w:rPr>
      </w:pPr>
      <w:r>
        <w:rPr>
          <w:rFonts w:ascii="Arial" w:hAnsi="Arial" w:cs="Arial"/>
        </w:rPr>
        <w:t xml:space="preserve">Level 0/1 – no formal </w:t>
      </w:r>
      <w:proofErr w:type="gramStart"/>
      <w:r>
        <w:rPr>
          <w:rFonts w:ascii="Arial" w:hAnsi="Arial" w:cs="Arial"/>
        </w:rPr>
        <w:t>follow</w:t>
      </w:r>
      <w:proofErr w:type="gramEnd"/>
      <w:r>
        <w:rPr>
          <w:rFonts w:ascii="Arial" w:hAnsi="Arial" w:cs="Arial"/>
        </w:rPr>
        <w:t xml:space="preserve"> up required unless clinical indicated</w:t>
      </w:r>
    </w:p>
    <w:p w14:paraId="0F8410F0" w14:textId="385767C9" w:rsidR="00FF2BC9" w:rsidRDefault="00FF2BC9" w:rsidP="009318F7">
      <w:pPr>
        <w:spacing w:before="240" w:after="120"/>
      </w:pPr>
    </w:p>
    <w:p w14:paraId="106DDAFB" w14:textId="2861FE0B" w:rsidR="005C6894" w:rsidRDefault="005C6894">
      <w:pPr>
        <w:spacing w:after="160" w:line="259" w:lineRule="auto"/>
        <w:rPr>
          <w:rFonts w:ascii="Arial" w:hAnsi="Arial"/>
          <w:b/>
          <w:caps/>
          <w:kern w:val="28"/>
          <w:szCs w:val="20"/>
          <w:highlight w:val="lightGray"/>
          <w:lang w:eastAsia="en-US"/>
        </w:rPr>
      </w:pPr>
      <w:bookmarkStart w:id="4" w:name="_Toc53202746"/>
    </w:p>
    <w:p w14:paraId="0DC792FC" w14:textId="3435860F" w:rsidR="00770550" w:rsidRPr="005C6894" w:rsidRDefault="00937F8A" w:rsidP="005C6894">
      <w:pPr>
        <w:pStyle w:val="ListParagraph"/>
        <w:keepNext/>
        <w:numPr>
          <w:ilvl w:val="0"/>
          <w:numId w:val="24"/>
        </w:numPr>
        <w:spacing w:before="240" w:after="120"/>
        <w:outlineLvl w:val="0"/>
        <w:rPr>
          <w:rFonts w:ascii="Arial" w:hAnsi="Arial"/>
          <w:b/>
          <w:caps/>
          <w:kern w:val="28"/>
          <w:szCs w:val="20"/>
          <w:lang w:eastAsia="en-US"/>
        </w:rPr>
      </w:pPr>
      <w:r w:rsidRPr="005C6894">
        <w:rPr>
          <w:rFonts w:ascii="Arial" w:hAnsi="Arial"/>
          <w:b/>
          <w:bCs/>
          <w:caps/>
          <w:kern w:val="28"/>
          <w:lang w:eastAsia="en-US"/>
        </w:rPr>
        <w:lastRenderedPageBreak/>
        <w:t>Appendi</w:t>
      </w:r>
      <w:bookmarkEnd w:id="4"/>
      <w:r w:rsidR="008A2DED">
        <w:rPr>
          <w:rFonts w:ascii="Arial" w:hAnsi="Arial"/>
          <w:b/>
          <w:bCs/>
          <w:caps/>
          <w:kern w:val="28"/>
          <w:lang w:eastAsia="en-US"/>
        </w:rPr>
        <w:t>ces</w:t>
      </w:r>
    </w:p>
    <w:tbl>
      <w:tblPr>
        <w:tblStyle w:val="TableGrid"/>
        <w:tblpPr w:leftFromText="181" w:rightFromText="181" w:vertAnchor="text" w:horzAnchor="margin" w:tblpXSpec="center" w:tblpY="1"/>
        <w:tblW w:w="8935" w:type="dxa"/>
        <w:tblLayout w:type="fixed"/>
        <w:tblLook w:val="04A0" w:firstRow="1" w:lastRow="0" w:firstColumn="1" w:lastColumn="0" w:noHBand="0" w:noVBand="1"/>
      </w:tblPr>
      <w:tblGrid>
        <w:gridCol w:w="4519"/>
        <w:gridCol w:w="4416"/>
      </w:tblGrid>
      <w:tr w:rsidR="009318F7" w:rsidRPr="009318F7" w14:paraId="5451DC6D" w14:textId="77777777" w:rsidTr="00E71DFA">
        <w:trPr>
          <w:trHeight w:val="342"/>
        </w:trPr>
        <w:tc>
          <w:tcPr>
            <w:tcW w:w="4519" w:type="dxa"/>
          </w:tcPr>
          <w:p w14:paraId="3877063D" w14:textId="77777777" w:rsidR="009318F7" w:rsidRPr="008A2DED" w:rsidRDefault="009318F7" w:rsidP="00983937">
            <w:pPr>
              <w:jc w:val="center"/>
              <w:rPr>
                <w:rFonts w:ascii="Arial" w:hAnsi="Arial" w:cs="Arial"/>
                <w:b/>
                <w:bCs/>
                <w:sz w:val="22"/>
                <w:szCs w:val="22"/>
              </w:rPr>
            </w:pPr>
            <w:r w:rsidRPr="008A2DED">
              <w:rPr>
                <w:rFonts w:ascii="Arial" w:hAnsi="Arial" w:cs="Arial"/>
                <w:b/>
                <w:bCs/>
                <w:sz w:val="22"/>
                <w:szCs w:val="22"/>
              </w:rPr>
              <w:t>Resource</w:t>
            </w:r>
          </w:p>
          <w:p w14:paraId="4937191E" w14:textId="77777777" w:rsidR="009318F7" w:rsidRPr="008A2DED" w:rsidRDefault="009318F7" w:rsidP="00983937">
            <w:pPr>
              <w:jc w:val="center"/>
              <w:rPr>
                <w:rFonts w:ascii="Arial" w:hAnsi="Arial" w:cs="Arial"/>
                <w:b/>
                <w:bCs/>
                <w:sz w:val="22"/>
                <w:szCs w:val="22"/>
              </w:rPr>
            </w:pPr>
          </w:p>
        </w:tc>
        <w:tc>
          <w:tcPr>
            <w:tcW w:w="4416" w:type="dxa"/>
          </w:tcPr>
          <w:p w14:paraId="61CB6E43" w14:textId="77777777" w:rsidR="009318F7" w:rsidRPr="008A2DED" w:rsidRDefault="009318F7" w:rsidP="00983937">
            <w:pPr>
              <w:jc w:val="center"/>
              <w:rPr>
                <w:rFonts w:ascii="Arial" w:hAnsi="Arial" w:cs="Arial"/>
                <w:b/>
                <w:bCs/>
                <w:sz w:val="22"/>
                <w:szCs w:val="22"/>
              </w:rPr>
            </w:pPr>
            <w:r w:rsidRPr="008A2DED">
              <w:rPr>
                <w:rFonts w:ascii="Arial" w:hAnsi="Arial" w:cs="Arial"/>
                <w:b/>
                <w:bCs/>
                <w:sz w:val="22"/>
                <w:szCs w:val="22"/>
              </w:rPr>
              <w:t>Guides</w:t>
            </w:r>
          </w:p>
        </w:tc>
      </w:tr>
      <w:tr w:rsidR="00DB3EE4" w:rsidRPr="009318F7" w14:paraId="59892D52" w14:textId="77777777" w:rsidTr="00E71DFA">
        <w:trPr>
          <w:trHeight w:val="590"/>
        </w:trPr>
        <w:tc>
          <w:tcPr>
            <w:tcW w:w="4519" w:type="dxa"/>
          </w:tcPr>
          <w:p w14:paraId="729C72AB" w14:textId="77777777" w:rsidR="00DB3EE4" w:rsidRPr="00C1068A" w:rsidRDefault="00DB3EE4" w:rsidP="00DB3EE4">
            <w:pPr>
              <w:jc w:val="center"/>
              <w:rPr>
                <w:rFonts w:ascii="Arial" w:hAnsi="Arial" w:cs="Arial"/>
                <w:sz w:val="22"/>
                <w:szCs w:val="22"/>
              </w:rPr>
            </w:pPr>
            <w:r w:rsidRPr="00C1068A">
              <w:rPr>
                <w:rFonts w:ascii="Arial" w:hAnsi="Arial" w:cs="Arial"/>
                <w:sz w:val="22"/>
                <w:szCs w:val="22"/>
              </w:rPr>
              <w:t xml:space="preserve">Community Falls Prevention &amp; Management Pathways – </w:t>
            </w:r>
          </w:p>
          <w:p w14:paraId="12BF39B7" w14:textId="76E7F112" w:rsidR="00DB3EE4" w:rsidRPr="00DB3EE4" w:rsidRDefault="00DB3EE4" w:rsidP="00DB3EE4">
            <w:pPr>
              <w:jc w:val="center"/>
              <w:rPr>
                <w:rFonts w:ascii="Arial" w:hAnsi="Arial" w:cs="Arial"/>
                <w:sz w:val="22"/>
                <w:szCs w:val="22"/>
              </w:rPr>
            </w:pPr>
            <w:r w:rsidRPr="00C1068A">
              <w:rPr>
                <w:rFonts w:ascii="Arial" w:hAnsi="Arial" w:cs="Arial"/>
                <w:sz w:val="22"/>
                <w:szCs w:val="22"/>
              </w:rPr>
              <w:t>Website for EHSCP Teams / Staff</w:t>
            </w:r>
            <w:r w:rsidRPr="00DB3EE4">
              <w:rPr>
                <w:rFonts w:ascii="Aptos" w:hAnsi="Aptos" w:cs="Arial"/>
              </w:rPr>
              <w:t xml:space="preserve"> </w:t>
            </w:r>
          </w:p>
        </w:tc>
        <w:tc>
          <w:tcPr>
            <w:tcW w:w="4416" w:type="dxa"/>
          </w:tcPr>
          <w:p w14:paraId="4D15D495" w14:textId="46092B90" w:rsidR="00DB3EE4" w:rsidRPr="009318F7" w:rsidRDefault="00DB3EE4" w:rsidP="00DB3EE4">
            <w:pPr>
              <w:jc w:val="center"/>
              <w:rPr>
                <w:rFonts w:ascii="Arial" w:hAnsi="Arial" w:cs="Arial"/>
                <w:sz w:val="22"/>
                <w:szCs w:val="22"/>
                <w:highlight w:val="yellow"/>
              </w:rPr>
            </w:pPr>
            <w:hyperlink r:id="rId14" w:history="1">
              <w:r w:rsidRPr="00DB3EE4">
                <w:rPr>
                  <w:rStyle w:val="Hyperlink"/>
                  <w:rFonts w:ascii="Arial" w:hAnsi="Arial" w:cs="Arial"/>
                  <w:sz w:val="22"/>
                  <w:szCs w:val="22"/>
                </w:rPr>
                <w:t>Community Falls Prevention and Management Pathways – NHS Lothian | Staff</w:t>
              </w:r>
            </w:hyperlink>
          </w:p>
        </w:tc>
      </w:tr>
      <w:tr w:rsidR="00DB3EE4" w:rsidRPr="009318F7" w14:paraId="4C7F9929" w14:textId="77777777" w:rsidTr="00E71DFA">
        <w:trPr>
          <w:trHeight w:val="590"/>
        </w:trPr>
        <w:tc>
          <w:tcPr>
            <w:tcW w:w="4519" w:type="dxa"/>
          </w:tcPr>
          <w:p w14:paraId="7E9C90C8" w14:textId="77777777" w:rsidR="00DB3EE4" w:rsidRPr="009318F7" w:rsidRDefault="00DB3EE4" w:rsidP="00DB3EE4">
            <w:pPr>
              <w:jc w:val="center"/>
              <w:rPr>
                <w:rFonts w:ascii="Arial" w:hAnsi="Arial" w:cs="Arial"/>
                <w:sz w:val="22"/>
                <w:szCs w:val="22"/>
              </w:rPr>
            </w:pPr>
            <w:r w:rsidRPr="009318F7">
              <w:rPr>
                <w:rFonts w:ascii="Arial" w:hAnsi="Arial" w:cs="Arial"/>
                <w:sz w:val="22"/>
                <w:szCs w:val="22"/>
              </w:rPr>
              <w:t>Community Falls Prevention &amp; Management Pathways</w:t>
            </w:r>
          </w:p>
          <w:p w14:paraId="576B3B5F" w14:textId="77777777" w:rsidR="00DB3EE4" w:rsidRPr="009318F7" w:rsidRDefault="00DB3EE4" w:rsidP="00DB3EE4">
            <w:pPr>
              <w:jc w:val="center"/>
              <w:rPr>
                <w:rFonts w:ascii="Arial" w:hAnsi="Arial" w:cs="Arial"/>
                <w:sz w:val="22"/>
                <w:szCs w:val="22"/>
              </w:rPr>
            </w:pPr>
            <w:r w:rsidRPr="009318F7">
              <w:rPr>
                <w:rFonts w:ascii="Arial" w:hAnsi="Arial" w:cs="Arial"/>
                <w:sz w:val="22"/>
                <w:szCs w:val="22"/>
              </w:rPr>
              <w:t>Presentation Slides</w:t>
            </w:r>
          </w:p>
        </w:tc>
        <w:tc>
          <w:tcPr>
            <w:tcW w:w="4416" w:type="dxa"/>
          </w:tcPr>
          <w:p w14:paraId="01AD6C22" w14:textId="56365D99" w:rsidR="00DB3EE4" w:rsidRDefault="0007050D" w:rsidP="00DB3EE4">
            <w:pPr>
              <w:jc w:val="center"/>
              <w:rPr>
                <w:rFonts w:ascii="Arial" w:hAnsi="Arial" w:cs="Arial"/>
                <w:sz w:val="22"/>
                <w:szCs w:val="22"/>
              </w:rPr>
            </w:pPr>
            <w:hyperlink r:id="rId15" w:history="1">
              <w:r w:rsidRPr="0007050D">
                <w:rPr>
                  <w:rStyle w:val="Hyperlink"/>
                  <w:rFonts w:ascii="Arial" w:hAnsi="Arial" w:cs="Arial"/>
                  <w:sz w:val="22"/>
                  <w:szCs w:val="22"/>
                </w:rPr>
                <w:t>EHSCP Falls Framework Introduction</w:t>
              </w:r>
            </w:hyperlink>
          </w:p>
          <w:p w14:paraId="47D188F2" w14:textId="5FFA0E37" w:rsidR="0007050D" w:rsidRPr="009318F7" w:rsidRDefault="0007050D" w:rsidP="0007050D">
            <w:pPr>
              <w:rPr>
                <w:rFonts w:ascii="Arial" w:hAnsi="Arial" w:cs="Arial"/>
                <w:sz w:val="22"/>
                <w:szCs w:val="22"/>
                <w:highlight w:val="yellow"/>
              </w:rPr>
            </w:pPr>
          </w:p>
        </w:tc>
      </w:tr>
      <w:tr w:rsidR="00DB3EE4" w:rsidRPr="009318F7" w14:paraId="1571C4E4" w14:textId="77777777" w:rsidTr="00E71DFA">
        <w:trPr>
          <w:trHeight w:val="590"/>
        </w:trPr>
        <w:tc>
          <w:tcPr>
            <w:tcW w:w="4519" w:type="dxa"/>
          </w:tcPr>
          <w:p w14:paraId="56238D4A" w14:textId="77777777" w:rsidR="00DB3EE4" w:rsidRPr="009318F7" w:rsidRDefault="00DB3EE4" w:rsidP="00DB3EE4">
            <w:pPr>
              <w:jc w:val="center"/>
              <w:rPr>
                <w:rFonts w:ascii="Arial" w:hAnsi="Arial" w:cs="Arial"/>
                <w:sz w:val="22"/>
                <w:szCs w:val="22"/>
              </w:rPr>
            </w:pPr>
            <w:r w:rsidRPr="009318F7">
              <w:rPr>
                <w:rFonts w:ascii="Arial" w:hAnsi="Arial" w:cs="Arial"/>
                <w:sz w:val="22"/>
                <w:szCs w:val="22"/>
              </w:rPr>
              <w:t>The Clinical Frailty Scale (CFS)</w:t>
            </w:r>
          </w:p>
        </w:tc>
        <w:tc>
          <w:tcPr>
            <w:tcW w:w="4416" w:type="dxa"/>
          </w:tcPr>
          <w:p w14:paraId="2CF03018" w14:textId="77777777" w:rsidR="00DB3EE4" w:rsidRPr="009318F7" w:rsidRDefault="00DB3EE4" w:rsidP="00DB3EE4">
            <w:pPr>
              <w:jc w:val="center"/>
              <w:rPr>
                <w:rFonts w:ascii="Arial" w:hAnsi="Arial" w:cs="Arial"/>
                <w:sz w:val="22"/>
                <w:szCs w:val="22"/>
                <w:highlight w:val="yellow"/>
              </w:rPr>
            </w:pPr>
            <w:hyperlink r:id="rId16" w:anchor="/lessons/07kjAp--OngOuNH1ko514Y4XL28y4w1-" w:history="1">
              <w:r w:rsidRPr="009318F7">
                <w:rPr>
                  <w:rStyle w:val="Hyperlink"/>
                  <w:rFonts w:ascii="Arial" w:eastAsiaTheme="minorEastAsia" w:hAnsi="Arial" w:cs="Arial"/>
                  <w:sz w:val="22"/>
                  <w:szCs w:val="22"/>
                </w:rPr>
                <w:t>The Clinical Frailty Scale (CFS)</w:t>
              </w:r>
            </w:hyperlink>
          </w:p>
        </w:tc>
      </w:tr>
      <w:tr w:rsidR="00DB3EE4" w:rsidRPr="009318F7" w14:paraId="282E3871" w14:textId="77777777" w:rsidTr="00E71DFA">
        <w:trPr>
          <w:trHeight w:val="590"/>
        </w:trPr>
        <w:tc>
          <w:tcPr>
            <w:tcW w:w="4519" w:type="dxa"/>
          </w:tcPr>
          <w:p w14:paraId="489B0CD5" w14:textId="77777777" w:rsidR="00DB3EE4" w:rsidRPr="009318F7" w:rsidRDefault="00DB3EE4" w:rsidP="00DB3EE4">
            <w:pPr>
              <w:jc w:val="center"/>
              <w:rPr>
                <w:rFonts w:ascii="Arial" w:hAnsi="Arial" w:cs="Arial"/>
                <w:b/>
                <w:bCs/>
                <w:sz w:val="22"/>
                <w:szCs w:val="22"/>
              </w:rPr>
            </w:pPr>
            <w:r w:rsidRPr="009318F7">
              <w:rPr>
                <w:rFonts w:ascii="Arial" w:hAnsi="Arial" w:cs="Arial"/>
                <w:sz w:val="22"/>
                <w:szCs w:val="22"/>
              </w:rPr>
              <w:t xml:space="preserve">Multifactorial Falls Assessment </w:t>
            </w:r>
          </w:p>
          <w:p w14:paraId="7F483572" w14:textId="77777777" w:rsidR="00DB3EE4" w:rsidRPr="009318F7" w:rsidRDefault="00DB3EE4" w:rsidP="00DB3EE4">
            <w:pPr>
              <w:jc w:val="center"/>
              <w:rPr>
                <w:rFonts w:ascii="Arial" w:hAnsi="Arial" w:cs="Arial"/>
                <w:sz w:val="22"/>
                <w:szCs w:val="22"/>
              </w:rPr>
            </w:pPr>
            <w:r w:rsidRPr="009318F7">
              <w:rPr>
                <w:rFonts w:ascii="Arial" w:hAnsi="Arial" w:cs="Arial"/>
                <w:sz w:val="22"/>
                <w:szCs w:val="22"/>
              </w:rPr>
              <w:t xml:space="preserve">Guideline for Use </w:t>
            </w:r>
          </w:p>
        </w:tc>
        <w:tc>
          <w:tcPr>
            <w:tcW w:w="4416" w:type="dxa"/>
          </w:tcPr>
          <w:p w14:paraId="3508A853" w14:textId="3A555791" w:rsidR="00DB3EE4" w:rsidRPr="00F45BF3" w:rsidRDefault="0007050D" w:rsidP="00F45BF3">
            <w:pPr>
              <w:jc w:val="center"/>
              <w:rPr>
                <w:rFonts w:ascii="Arial" w:hAnsi="Arial" w:cs="Arial"/>
                <w:sz w:val="22"/>
                <w:szCs w:val="22"/>
              </w:rPr>
            </w:pPr>
            <w:hyperlink r:id="rId17" w:history="1">
              <w:r w:rsidRPr="0007050D">
                <w:rPr>
                  <w:rStyle w:val="Hyperlink"/>
                  <w:rFonts w:ascii="Arial" w:hAnsi="Arial" w:cs="Arial"/>
                  <w:sz w:val="22"/>
                  <w:szCs w:val="22"/>
                </w:rPr>
                <w:t xml:space="preserve">EHSCP Multifactorial Falls Assessment Guidance    </w:t>
              </w:r>
            </w:hyperlink>
            <w:r>
              <w:rPr>
                <w:rFonts w:ascii="Arial" w:hAnsi="Arial" w:cs="Arial"/>
                <w:sz w:val="22"/>
                <w:szCs w:val="22"/>
              </w:rPr>
              <w:t xml:space="preserve"> </w:t>
            </w:r>
          </w:p>
        </w:tc>
      </w:tr>
      <w:tr w:rsidR="00DB3EE4" w:rsidRPr="009318F7" w14:paraId="4BA3903D" w14:textId="77777777" w:rsidTr="00E71DFA">
        <w:trPr>
          <w:trHeight w:val="590"/>
        </w:trPr>
        <w:tc>
          <w:tcPr>
            <w:tcW w:w="4519" w:type="dxa"/>
          </w:tcPr>
          <w:p w14:paraId="10381B0C" w14:textId="77777777" w:rsidR="00DB3EE4" w:rsidRPr="009318F7" w:rsidRDefault="00DB3EE4" w:rsidP="00DB3EE4">
            <w:pPr>
              <w:jc w:val="center"/>
              <w:rPr>
                <w:rFonts w:ascii="Arial" w:hAnsi="Arial" w:cs="Arial"/>
                <w:b/>
                <w:bCs/>
                <w:sz w:val="22"/>
                <w:szCs w:val="22"/>
              </w:rPr>
            </w:pPr>
            <w:r w:rsidRPr="009318F7">
              <w:rPr>
                <w:rFonts w:ascii="Arial" w:hAnsi="Arial" w:cs="Arial"/>
                <w:sz w:val="22"/>
                <w:szCs w:val="22"/>
              </w:rPr>
              <w:t xml:space="preserve">Multifactorial Falls </w:t>
            </w:r>
          </w:p>
          <w:p w14:paraId="53726696" w14:textId="77777777" w:rsidR="00DB3EE4" w:rsidRPr="009318F7" w:rsidRDefault="00DB3EE4" w:rsidP="00DB3EE4">
            <w:pPr>
              <w:jc w:val="center"/>
              <w:rPr>
                <w:rFonts w:ascii="Arial" w:hAnsi="Arial" w:cs="Arial"/>
                <w:sz w:val="22"/>
                <w:szCs w:val="22"/>
              </w:rPr>
            </w:pPr>
            <w:r w:rsidRPr="009318F7">
              <w:rPr>
                <w:rFonts w:ascii="Arial" w:hAnsi="Arial" w:cs="Arial"/>
                <w:sz w:val="22"/>
                <w:szCs w:val="22"/>
              </w:rPr>
              <w:t xml:space="preserve">Assessment Form </w:t>
            </w:r>
          </w:p>
        </w:tc>
        <w:tc>
          <w:tcPr>
            <w:tcW w:w="4416" w:type="dxa"/>
          </w:tcPr>
          <w:p w14:paraId="66D6706A" w14:textId="233C3580" w:rsidR="00DB3EE4" w:rsidRPr="009318F7" w:rsidRDefault="00C65C8D" w:rsidP="00DB3EE4">
            <w:pPr>
              <w:jc w:val="center"/>
              <w:rPr>
                <w:rFonts w:ascii="Arial" w:hAnsi="Arial" w:cs="Arial"/>
                <w:sz w:val="22"/>
                <w:szCs w:val="22"/>
              </w:rPr>
            </w:pPr>
            <w:hyperlink r:id="rId18" w:history="1">
              <w:r w:rsidRPr="00C65C8D">
                <w:rPr>
                  <w:rStyle w:val="Hyperlink"/>
                  <w:rFonts w:ascii="Arial" w:hAnsi="Arial" w:cs="Arial"/>
                  <w:sz w:val="22"/>
                  <w:szCs w:val="22"/>
                </w:rPr>
                <w:t>EHSCP Multifactorial Falls Assessment</w:t>
              </w:r>
            </w:hyperlink>
          </w:p>
        </w:tc>
      </w:tr>
      <w:tr w:rsidR="00DB3EE4" w:rsidRPr="009318F7" w14:paraId="17EA8C1C" w14:textId="77777777" w:rsidTr="00E71DFA">
        <w:trPr>
          <w:trHeight w:val="590"/>
        </w:trPr>
        <w:tc>
          <w:tcPr>
            <w:tcW w:w="4519" w:type="dxa"/>
          </w:tcPr>
          <w:p w14:paraId="49497561" w14:textId="466793B3" w:rsidR="00DB3EE4" w:rsidRPr="00E71DFA" w:rsidRDefault="00DB3EE4" w:rsidP="00DB3EE4">
            <w:pPr>
              <w:jc w:val="center"/>
              <w:rPr>
                <w:rFonts w:ascii="Arial" w:hAnsi="Arial" w:cs="Arial"/>
                <w:b/>
                <w:bCs/>
                <w:sz w:val="22"/>
                <w:szCs w:val="22"/>
              </w:rPr>
            </w:pPr>
            <w:r w:rsidRPr="009318F7">
              <w:rPr>
                <w:rFonts w:ascii="Arial" w:hAnsi="Arial" w:cs="Arial"/>
                <w:sz w:val="22"/>
                <w:szCs w:val="22"/>
              </w:rPr>
              <w:t>EHSCP Community Falls Prevention Informed Level Training Pack</w:t>
            </w:r>
          </w:p>
        </w:tc>
        <w:tc>
          <w:tcPr>
            <w:tcW w:w="4416" w:type="dxa"/>
          </w:tcPr>
          <w:p w14:paraId="2228F277" w14:textId="015D5AB0" w:rsidR="00DB3EE4" w:rsidRPr="009318F7" w:rsidRDefault="00C65C8D" w:rsidP="00DB3EE4">
            <w:pPr>
              <w:jc w:val="center"/>
              <w:rPr>
                <w:rFonts w:ascii="Arial" w:hAnsi="Arial" w:cs="Arial"/>
                <w:sz w:val="22"/>
                <w:szCs w:val="22"/>
              </w:rPr>
            </w:pPr>
            <w:hyperlink r:id="rId19" w:history="1">
              <w:r w:rsidRPr="00C65C8D">
                <w:rPr>
                  <w:rStyle w:val="Hyperlink"/>
                  <w:rFonts w:ascii="Arial" w:hAnsi="Arial" w:cs="Arial"/>
                  <w:sz w:val="22"/>
                  <w:szCs w:val="22"/>
                </w:rPr>
                <w:t>EHSCP Community Falls Prevention Informed Level training pack</w:t>
              </w:r>
            </w:hyperlink>
          </w:p>
        </w:tc>
      </w:tr>
      <w:tr w:rsidR="00DB3EE4" w:rsidRPr="009318F7" w14:paraId="6AFFF98E" w14:textId="77777777" w:rsidTr="00E71DFA">
        <w:trPr>
          <w:trHeight w:val="590"/>
        </w:trPr>
        <w:tc>
          <w:tcPr>
            <w:tcW w:w="4519" w:type="dxa"/>
          </w:tcPr>
          <w:p w14:paraId="2ECB19E2" w14:textId="77777777" w:rsidR="00DB3EE4" w:rsidRDefault="00DB3EE4" w:rsidP="00DB3EE4">
            <w:pPr>
              <w:jc w:val="center"/>
              <w:rPr>
                <w:rFonts w:ascii="Arial" w:hAnsi="Arial" w:cs="Arial"/>
                <w:sz w:val="22"/>
                <w:szCs w:val="22"/>
              </w:rPr>
            </w:pPr>
            <w:r w:rsidRPr="009318F7">
              <w:rPr>
                <w:rFonts w:ascii="Arial" w:hAnsi="Arial" w:cs="Arial"/>
                <w:sz w:val="22"/>
                <w:szCs w:val="22"/>
              </w:rPr>
              <w:t xml:space="preserve">EHSCP Community Falls Prevention </w:t>
            </w:r>
          </w:p>
          <w:p w14:paraId="58E176EC" w14:textId="40ACCCB7" w:rsidR="00DB3EE4" w:rsidRPr="00E71DFA" w:rsidRDefault="00DB3EE4" w:rsidP="00DB3EE4">
            <w:pPr>
              <w:jc w:val="center"/>
              <w:rPr>
                <w:rFonts w:ascii="Arial" w:hAnsi="Arial" w:cs="Arial"/>
                <w:b/>
                <w:bCs/>
                <w:sz w:val="22"/>
                <w:szCs w:val="22"/>
              </w:rPr>
            </w:pPr>
            <w:r w:rsidRPr="009318F7">
              <w:rPr>
                <w:rFonts w:ascii="Arial" w:hAnsi="Arial" w:cs="Arial"/>
                <w:sz w:val="22"/>
                <w:szCs w:val="22"/>
              </w:rPr>
              <w:t>Skilled Level Training Pack</w:t>
            </w:r>
          </w:p>
        </w:tc>
        <w:tc>
          <w:tcPr>
            <w:tcW w:w="4416" w:type="dxa"/>
          </w:tcPr>
          <w:p w14:paraId="5C9C15DF" w14:textId="60580A6D" w:rsidR="00DB3EE4" w:rsidRPr="009318F7" w:rsidRDefault="00C65C8D" w:rsidP="00DB3EE4">
            <w:pPr>
              <w:jc w:val="center"/>
              <w:rPr>
                <w:rFonts w:ascii="Arial" w:hAnsi="Arial" w:cs="Arial"/>
                <w:sz w:val="22"/>
                <w:szCs w:val="22"/>
              </w:rPr>
            </w:pPr>
            <w:hyperlink r:id="rId20" w:history="1">
              <w:r w:rsidRPr="00C65C8D">
                <w:rPr>
                  <w:rStyle w:val="Hyperlink"/>
                  <w:rFonts w:ascii="Arial" w:hAnsi="Arial" w:cs="Arial"/>
                  <w:sz w:val="22"/>
                  <w:szCs w:val="22"/>
                </w:rPr>
                <w:t>EHSCP Community Falls Prevention Skilled Level training pack</w:t>
              </w:r>
            </w:hyperlink>
          </w:p>
        </w:tc>
      </w:tr>
      <w:tr w:rsidR="00DB3EE4" w:rsidRPr="009318F7" w14:paraId="4680377B" w14:textId="77777777" w:rsidTr="00E71DFA">
        <w:trPr>
          <w:trHeight w:val="590"/>
        </w:trPr>
        <w:tc>
          <w:tcPr>
            <w:tcW w:w="4519" w:type="dxa"/>
          </w:tcPr>
          <w:p w14:paraId="4771FA67" w14:textId="77777777" w:rsidR="00DB3EE4" w:rsidRDefault="00DB3EE4" w:rsidP="00DB3EE4">
            <w:pPr>
              <w:jc w:val="center"/>
              <w:rPr>
                <w:rFonts w:ascii="Arial" w:hAnsi="Arial" w:cs="Arial"/>
                <w:sz w:val="22"/>
                <w:szCs w:val="22"/>
              </w:rPr>
            </w:pPr>
            <w:r w:rsidRPr="009318F7">
              <w:rPr>
                <w:rFonts w:ascii="Arial" w:hAnsi="Arial" w:cs="Arial"/>
                <w:sz w:val="22"/>
                <w:szCs w:val="22"/>
              </w:rPr>
              <w:t xml:space="preserve">EHSCP Community Falls Prevention </w:t>
            </w:r>
          </w:p>
          <w:p w14:paraId="4F6EC05B" w14:textId="7AA0139C" w:rsidR="00DB3EE4" w:rsidRPr="00E71DFA" w:rsidRDefault="00DB3EE4" w:rsidP="00DB3EE4">
            <w:pPr>
              <w:jc w:val="center"/>
              <w:rPr>
                <w:rFonts w:ascii="Arial" w:hAnsi="Arial" w:cs="Arial"/>
                <w:b/>
                <w:bCs/>
                <w:sz w:val="22"/>
                <w:szCs w:val="22"/>
              </w:rPr>
            </w:pPr>
            <w:r w:rsidRPr="009318F7">
              <w:rPr>
                <w:rFonts w:ascii="Arial" w:hAnsi="Arial" w:cs="Arial"/>
                <w:sz w:val="22"/>
                <w:szCs w:val="22"/>
              </w:rPr>
              <w:t>Expert Level Training Pack</w:t>
            </w:r>
          </w:p>
        </w:tc>
        <w:tc>
          <w:tcPr>
            <w:tcW w:w="4416" w:type="dxa"/>
          </w:tcPr>
          <w:p w14:paraId="66D64E21" w14:textId="0257212F" w:rsidR="00DB3EE4" w:rsidRPr="009318F7" w:rsidRDefault="00C65C8D" w:rsidP="00DB3EE4">
            <w:pPr>
              <w:jc w:val="center"/>
              <w:rPr>
                <w:rFonts w:ascii="Arial" w:hAnsi="Arial" w:cs="Arial"/>
                <w:sz w:val="22"/>
                <w:szCs w:val="22"/>
              </w:rPr>
            </w:pPr>
            <w:hyperlink r:id="rId21" w:history="1">
              <w:r w:rsidRPr="00C65C8D">
                <w:rPr>
                  <w:rStyle w:val="Hyperlink"/>
                  <w:rFonts w:ascii="Arial" w:hAnsi="Arial" w:cs="Arial"/>
                  <w:sz w:val="22"/>
                  <w:szCs w:val="22"/>
                </w:rPr>
                <w:t>EHSCP Community Falls Prevention Expert Level training pack</w:t>
              </w:r>
            </w:hyperlink>
          </w:p>
        </w:tc>
      </w:tr>
    </w:tbl>
    <w:p w14:paraId="5ACC89EA" w14:textId="77777777" w:rsidR="003D6EC5" w:rsidRDefault="003D6EC5"/>
    <w:p w14:paraId="1EED9CE4" w14:textId="77777777" w:rsidR="003D6EC5" w:rsidRDefault="003D6EC5"/>
    <w:p w14:paraId="539CAC29" w14:textId="4FF5F77A" w:rsidR="003644B9" w:rsidRPr="00DE52AF" w:rsidRDefault="003644B9" w:rsidP="00DE52AF">
      <w:pPr>
        <w:pStyle w:val="ListParagraph"/>
        <w:numPr>
          <w:ilvl w:val="0"/>
          <w:numId w:val="24"/>
        </w:numPr>
        <w:spacing w:after="160" w:line="259" w:lineRule="auto"/>
        <w:rPr>
          <w:rFonts w:ascii="Arial" w:hAnsi="Arial"/>
          <w:b/>
          <w:bCs/>
          <w:caps/>
          <w:kern w:val="28"/>
          <w:lang w:eastAsia="en-US"/>
        </w:rPr>
      </w:pPr>
      <w:r w:rsidRPr="00DE52AF">
        <w:rPr>
          <w:rFonts w:ascii="Arial" w:hAnsi="Arial"/>
          <w:b/>
          <w:bCs/>
          <w:caps/>
          <w:kern w:val="28"/>
          <w:lang w:eastAsia="en-US"/>
        </w:rPr>
        <w:t>Change History</w:t>
      </w:r>
    </w:p>
    <w:tbl>
      <w:tblPr>
        <w:tblStyle w:val="TableGrid"/>
        <w:tblW w:w="0" w:type="auto"/>
        <w:tblLook w:val="04A0" w:firstRow="1" w:lastRow="0" w:firstColumn="1" w:lastColumn="0" w:noHBand="0" w:noVBand="1"/>
      </w:tblPr>
      <w:tblGrid>
        <w:gridCol w:w="1555"/>
        <w:gridCol w:w="1842"/>
        <w:gridCol w:w="3366"/>
        <w:gridCol w:w="2253"/>
      </w:tblGrid>
      <w:tr w:rsidR="003644B9" w14:paraId="66FD3B9B" w14:textId="77777777" w:rsidTr="00B954B6">
        <w:tc>
          <w:tcPr>
            <w:tcW w:w="1555" w:type="dxa"/>
          </w:tcPr>
          <w:p w14:paraId="3C858FF0" w14:textId="77777777" w:rsidR="003644B9" w:rsidRDefault="003644B9" w:rsidP="00495C84">
            <w:pPr>
              <w:rPr>
                <w:rFonts w:ascii="Arial" w:hAnsi="Arial" w:cs="Arial"/>
                <w:b/>
              </w:rPr>
            </w:pPr>
            <w:r>
              <w:rPr>
                <w:rFonts w:ascii="Arial" w:hAnsi="Arial" w:cs="Arial"/>
                <w:b/>
              </w:rPr>
              <w:t>Revision</w:t>
            </w:r>
          </w:p>
        </w:tc>
        <w:tc>
          <w:tcPr>
            <w:tcW w:w="1842" w:type="dxa"/>
          </w:tcPr>
          <w:p w14:paraId="6AEFCB5E" w14:textId="77777777" w:rsidR="003644B9" w:rsidRDefault="003644B9" w:rsidP="00495C84">
            <w:pPr>
              <w:rPr>
                <w:rFonts w:ascii="Arial" w:hAnsi="Arial" w:cs="Arial"/>
                <w:b/>
              </w:rPr>
            </w:pPr>
            <w:r>
              <w:rPr>
                <w:rFonts w:ascii="Arial" w:hAnsi="Arial" w:cs="Arial"/>
                <w:b/>
              </w:rPr>
              <w:t>Date</w:t>
            </w:r>
          </w:p>
        </w:tc>
        <w:tc>
          <w:tcPr>
            <w:tcW w:w="3366" w:type="dxa"/>
          </w:tcPr>
          <w:p w14:paraId="0C59C58B" w14:textId="77777777" w:rsidR="003644B9" w:rsidRDefault="003644B9" w:rsidP="00495C84">
            <w:pPr>
              <w:rPr>
                <w:rFonts w:ascii="Arial" w:hAnsi="Arial" w:cs="Arial"/>
                <w:b/>
              </w:rPr>
            </w:pPr>
            <w:r>
              <w:rPr>
                <w:rFonts w:ascii="Arial" w:hAnsi="Arial" w:cs="Arial"/>
                <w:b/>
              </w:rPr>
              <w:t>Changes</w:t>
            </w:r>
          </w:p>
        </w:tc>
        <w:tc>
          <w:tcPr>
            <w:tcW w:w="2253" w:type="dxa"/>
          </w:tcPr>
          <w:p w14:paraId="6AFC2AA7" w14:textId="77777777" w:rsidR="003644B9" w:rsidRDefault="003644B9" w:rsidP="00495C84">
            <w:pPr>
              <w:rPr>
                <w:rFonts w:ascii="Arial" w:hAnsi="Arial" w:cs="Arial"/>
                <w:b/>
              </w:rPr>
            </w:pPr>
            <w:r>
              <w:rPr>
                <w:rFonts w:ascii="Arial" w:hAnsi="Arial" w:cs="Arial"/>
                <w:b/>
              </w:rPr>
              <w:t>Edited By</w:t>
            </w:r>
          </w:p>
        </w:tc>
      </w:tr>
      <w:tr w:rsidR="003644B9" w14:paraId="5C7B9BC0" w14:textId="77777777" w:rsidTr="00B954B6">
        <w:tc>
          <w:tcPr>
            <w:tcW w:w="1555" w:type="dxa"/>
          </w:tcPr>
          <w:p w14:paraId="1BE49BBA" w14:textId="37D8CF63" w:rsidR="003644B9" w:rsidRPr="00580DA4" w:rsidRDefault="003644B9" w:rsidP="00495C84">
            <w:pPr>
              <w:rPr>
                <w:rFonts w:ascii="Arial" w:hAnsi="Arial" w:cs="Arial"/>
                <w:bCs/>
              </w:rPr>
            </w:pPr>
            <w:r w:rsidRPr="00580DA4">
              <w:rPr>
                <w:rFonts w:ascii="Arial" w:hAnsi="Arial" w:cs="Arial"/>
                <w:bCs/>
              </w:rPr>
              <w:t xml:space="preserve">Version </w:t>
            </w:r>
            <w:r w:rsidR="00E94288">
              <w:rPr>
                <w:rFonts w:ascii="Arial" w:hAnsi="Arial" w:cs="Arial"/>
                <w:bCs/>
              </w:rPr>
              <w:t>0.1</w:t>
            </w:r>
          </w:p>
        </w:tc>
        <w:tc>
          <w:tcPr>
            <w:tcW w:w="1842" w:type="dxa"/>
          </w:tcPr>
          <w:p w14:paraId="2C36F00F" w14:textId="6AB020C2" w:rsidR="003644B9" w:rsidRPr="00580DA4" w:rsidRDefault="00DE52AF" w:rsidP="00495C84">
            <w:pPr>
              <w:rPr>
                <w:rFonts w:ascii="Arial" w:hAnsi="Arial" w:cs="Arial"/>
                <w:bCs/>
              </w:rPr>
            </w:pPr>
            <w:r>
              <w:rPr>
                <w:rFonts w:ascii="Arial" w:hAnsi="Arial" w:cs="Arial"/>
                <w:bCs/>
              </w:rPr>
              <w:t>September</w:t>
            </w:r>
            <w:r w:rsidR="003644B9" w:rsidRPr="00580DA4">
              <w:rPr>
                <w:rFonts w:ascii="Arial" w:hAnsi="Arial" w:cs="Arial"/>
                <w:bCs/>
              </w:rPr>
              <w:t xml:space="preserve"> 202</w:t>
            </w:r>
            <w:r>
              <w:rPr>
                <w:rFonts w:ascii="Arial" w:hAnsi="Arial" w:cs="Arial"/>
                <w:bCs/>
              </w:rPr>
              <w:t>5</w:t>
            </w:r>
          </w:p>
        </w:tc>
        <w:tc>
          <w:tcPr>
            <w:tcW w:w="3366" w:type="dxa"/>
          </w:tcPr>
          <w:p w14:paraId="52A43FD9" w14:textId="77777777" w:rsidR="003644B9" w:rsidRPr="00580DA4" w:rsidRDefault="003644B9" w:rsidP="00495C84">
            <w:pPr>
              <w:rPr>
                <w:rFonts w:ascii="Arial" w:hAnsi="Arial" w:cs="Arial"/>
                <w:bCs/>
              </w:rPr>
            </w:pPr>
            <w:r w:rsidRPr="00580DA4">
              <w:rPr>
                <w:rFonts w:ascii="Arial" w:hAnsi="Arial" w:cs="Arial"/>
                <w:bCs/>
              </w:rPr>
              <w:t>New SOP</w:t>
            </w:r>
          </w:p>
        </w:tc>
        <w:tc>
          <w:tcPr>
            <w:tcW w:w="2253" w:type="dxa"/>
          </w:tcPr>
          <w:p w14:paraId="02323DDB" w14:textId="11D97957" w:rsidR="003644B9" w:rsidRPr="00580DA4" w:rsidRDefault="003644B9" w:rsidP="00495C84">
            <w:pPr>
              <w:rPr>
                <w:rFonts w:ascii="Arial" w:hAnsi="Arial" w:cs="Arial"/>
                <w:bCs/>
              </w:rPr>
            </w:pPr>
            <w:r w:rsidRPr="00580DA4">
              <w:rPr>
                <w:rFonts w:ascii="Arial" w:hAnsi="Arial" w:cs="Arial"/>
                <w:bCs/>
              </w:rPr>
              <w:t>Hannah Cairns</w:t>
            </w:r>
          </w:p>
        </w:tc>
      </w:tr>
      <w:tr w:rsidR="003644B9" w14:paraId="304E2FF1" w14:textId="77777777" w:rsidTr="00B954B6">
        <w:tc>
          <w:tcPr>
            <w:tcW w:w="1555" w:type="dxa"/>
          </w:tcPr>
          <w:p w14:paraId="6B168355" w14:textId="446B0307" w:rsidR="003644B9" w:rsidRPr="005E1FD5" w:rsidRDefault="00D62D09" w:rsidP="00495C84">
            <w:pPr>
              <w:rPr>
                <w:rFonts w:ascii="Arial" w:hAnsi="Arial" w:cs="Arial"/>
                <w:bCs/>
              </w:rPr>
            </w:pPr>
            <w:r>
              <w:rPr>
                <w:rFonts w:ascii="Arial" w:hAnsi="Arial" w:cs="Arial"/>
                <w:bCs/>
              </w:rPr>
              <w:t>Version 0.2</w:t>
            </w:r>
          </w:p>
        </w:tc>
        <w:tc>
          <w:tcPr>
            <w:tcW w:w="1842" w:type="dxa"/>
          </w:tcPr>
          <w:p w14:paraId="59B93223" w14:textId="1FC8C737" w:rsidR="003644B9" w:rsidRPr="005E1FD5" w:rsidRDefault="00D62D09" w:rsidP="00495C84">
            <w:pPr>
              <w:rPr>
                <w:rFonts w:ascii="Arial" w:hAnsi="Arial" w:cs="Arial"/>
                <w:bCs/>
              </w:rPr>
            </w:pPr>
            <w:r>
              <w:rPr>
                <w:rFonts w:ascii="Arial" w:hAnsi="Arial" w:cs="Arial"/>
                <w:bCs/>
              </w:rPr>
              <w:t>17 September 2025</w:t>
            </w:r>
          </w:p>
        </w:tc>
        <w:tc>
          <w:tcPr>
            <w:tcW w:w="3366" w:type="dxa"/>
          </w:tcPr>
          <w:p w14:paraId="30C55609" w14:textId="7DF8F125" w:rsidR="003644B9" w:rsidRPr="005E1FD5" w:rsidRDefault="00D62D09" w:rsidP="00495C84">
            <w:pPr>
              <w:rPr>
                <w:rFonts w:ascii="Arial" w:hAnsi="Arial" w:cs="Arial"/>
                <w:bCs/>
              </w:rPr>
            </w:pPr>
            <w:r>
              <w:rPr>
                <w:rFonts w:ascii="Arial" w:hAnsi="Arial" w:cs="Arial"/>
                <w:bCs/>
              </w:rPr>
              <w:t>Appendices added.</w:t>
            </w:r>
          </w:p>
        </w:tc>
        <w:tc>
          <w:tcPr>
            <w:tcW w:w="2253" w:type="dxa"/>
          </w:tcPr>
          <w:p w14:paraId="1D8271A3" w14:textId="1384FB3D" w:rsidR="003644B9" w:rsidRPr="005E1FD5" w:rsidRDefault="00D62D09" w:rsidP="00495C84">
            <w:pPr>
              <w:rPr>
                <w:rFonts w:ascii="Arial" w:hAnsi="Arial" w:cs="Arial"/>
                <w:bCs/>
              </w:rPr>
            </w:pPr>
            <w:r>
              <w:rPr>
                <w:rFonts w:ascii="Arial" w:hAnsi="Arial" w:cs="Arial"/>
                <w:bCs/>
              </w:rPr>
              <w:t>Karina O’Rourke</w:t>
            </w:r>
          </w:p>
        </w:tc>
      </w:tr>
      <w:tr w:rsidR="003644B9" w14:paraId="7A85A718" w14:textId="77777777" w:rsidTr="00B954B6">
        <w:tc>
          <w:tcPr>
            <w:tcW w:w="1555" w:type="dxa"/>
          </w:tcPr>
          <w:p w14:paraId="4291ED18" w14:textId="00437027" w:rsidR="003644B9" w:rsidRPr="005E1FD5" w:rsidRDefault="003142A2" w:rsidP="00495C84">
            <w:pPr>
              <w:rPr>
                <w:rFonts w:ascii="Arial" w:hAnsi="Arial" w:cs="Arial"/>
                <w:bCs/>
              </w:rPr>
            </w:pPr>
            <w:r>
              <w:rPr>
                <w:rFonts w:ascii="Arial" w:hAnsi="Arial" w:cs="Arial"/>
                <w:bCs/>
              </w:rPr>
              <w:t>Version 1.0</w:t>
            </w:r>
          </w:p>
        </w:tc>
        <w:tc>
          <w:tcPr>
            <w:tcW w:w="1842" w:type="dxa"/>
          </w:tcPr>
          <w:p w14:paraId="73418290" w14:textId="365920D0" w:rsidR="003644B9" w:rsidRPr="005E1FD5" w:rsidRDefault="003142A2" w:rsidP="00495C84">
            <w:pPr>
              <w:rPr>
                <w:rFonts w:ascii="Arial" w:hAnsi="Arial" w:cs="Arial"/>
                <w:bCs/>
              </w:rPr>
            </w:pPr>
            <w:r>
              <w:rPr>
                <w:rFonts w:ascii="Arial" w:hAnsi="Arial" w:cs="Arial"/>
                <w:bCs/>
              </w:rPr>
              <w:t>27 October 2025</w:t>
            </w:r>
          </w:p>
        </w:tc>
        <w:tc>
          <w:tcPr>
            <w:tcW w:w="3366" w:type="dxa"/>
          </w:tcPr>
          <w:p w14:paraId="54DD58A5" w14:textId="77777777" w:rsidR="003644B9" w:rsidRDefault="003142A2" w:rsidP="00495C84">
            <w:pPr>
              <w:rPr>
                <w:rFonts w:ascii="Arial" w:hAnsi="Arial" w:cs="Arial"/>
                <w:bCs/>
              </w:rPr>
            </w:pPr>
            <w:r>
              <w:rPr>
                <w:rFonts w:ascii="Arial" w:hAnsi="Arial" w:cs="Arial"/>
                <w:bCs/>
              </w:rPr>
              <w:t xml:space="preserve">Website link added. </w:t>
            </w:r>
          </w:p>
          <w:p w14:paraId="7203106B" w14:textId="17C26069" w:rsidR="003142A2" w:rsidRDefault="003142A2" w:rsidP="00495C84">
            <w:pPr>
              <w:rPr>
                <w:rFonts w:ascii="Arial" w:hAnsi="Arial" w:cs="Arial"/>
                <w:bCs/>
              </w:rPr>
            </w:pPr>
            <w:r>
              <w:rPr>
                <w:rFonts w:ascii="Arial" w:hAnsi="Arial" w:cs="Arial"/>
                <w:bCs/>
              </w:rPr>
              <w:t>Updated training packs added</w:t>
            </w:r>
          </w:p>
        </w:tc>
        <w:tc>
          <w:tcPr>
            <w:tcW w:w="2253" w:type="dxa"/>
          </w:tcPr>
          <w:p w14:paraId="7A99D4CD" w14:textId="5E784C94" w:rsidR="003644B9" w:rsidRDefault="003142A2" w:rsidP="00495C84">
            <w:pPr>
              <w:rPr>
                <w:rFonts w:ascii="Arial" w:hAnsi="Arial" w:cs="Arial"/>
                <w:bCs/>
              </w:rPr>
            </w:pPr>
            <w:r>
              <w:rPr>
                <w:rFonts w:ascii="Arial" w:hAnsi="Arial" w:cs="Arial"/>
                <w:bCs/>
              </w:rPr>
              <w:t xml:space="preserve">Karina </w:t>
            </w:r>
          </w:p>
        </w:tc>
      </w:tr>
      <w:tr w:rsidR="003644B9" w14:paraId="090B4323" w14:textId="77777777" w:rsidTr="00B954B6">
        <w:tc>
          <w:tcPr>
            <w:tcW w:w="1555" w:type="dxa"/>
          </w:tcPr>
          <w:p w14:paraId="74682FD6" w14:textId="1C870544" w:rsidR="003644B9" w:rsidRDefault="003644B9" w:rsidP="00495C84">
            <w:pPr>
              <w:rPr>
                <w:rFonts w:ascii="Arial" w:hAnsi="Arial" w:cs="Arial"/>
                <w:bCs/>
              </w:rPr>
            </w:pPr>
          </w:p>
        </w:tc>
        <w:tc>
          <w:tcPr>
            <w:tcW w:w="1842" w:type="dxa"/>
          </w:tcPr>
          <w:p w14:paraId="5C002924" w14:textId="1F1463CB" w:rsidR="003644B9" w:rsidRDefault="003644B9" w:rsidP="00495C84">
            <w:pPr>
              <w:rPr>
                <w:rFonts w:ascii="Arial" w:hAnsi="Arial" w:cs="Arial"/>
                <w:bCs/>
              </w:rPr>
            </w:pPr>
          </w:p>
        </w:tc>
        <w:tc>
          <w:tcPr>
            <w:tcW w:w="3366" w:type="dxa"/>
          </w:tcPr>
          <w:p w14:paraId="173042A2" w14:textId="4817377E" w:rsidR="003644B9" w:rsidRDefault="003644B9" w:rsidP="00495C84">
            <w:pPr>
              <w:rPr>
                <w:rFonts w:ascii="Arial" w:hAnsi="Arial" w:cs="Arial"/>
                <w:bCs/>
              </w:rPr>
            </w:pPr>
          </w:p>
        </w:tc>
        <w:tc>
          <w:tcPr>
            <w:tcW w:w="2253" w:type="dxa"/>
          </w:tcPr>
          <w:p w14:paraId="3178F993" w14:textId="463A5161" w:rsidR="003644B9" w:rsidRDefault="003644B9" w:rsidP="00495C84">
            <w:pPr>
              <w:rPr>
                <w:rFonts w:ascii="Arial" w:hAnsi="Arial" w:cs="Arial"/>
                <w:bCs/>
              </w:rPr>
            </w:pPr>
          </w:p>
        </w:tc>
      </w:tr>
      <w:tr w:rsidR="00082A42" w14:paraId="44125673" w14:textId="77777777" w:rsidTr="00B954B6">
        <w:tc>
          <w:tcPr>
            <w:tcW w:w="1555" w:type="dxa"/>
          </w:tcPr>
          <w:p w14:paraId="2B5002C8" w14:textId="02E1C2AC" w:rsidR="00082A42" w:rsidRDefault="00082A42" w:rsidP="00495C84">
            <w:pPr>
              <w:rPr>
                <w:rFonts w:ascii="Arial" w:hAnsi="Arial" w:cs="Arial"/>
                <w:bCs/>
              </w:rPr>
            </w:pPr>
          </w:p>
        </w:tc>
        <w:tc>
          <w:tcPr>
            <w:tcW w:w="1842" w:type="dxa"/>
          </w:tcPr>
          <w:p w14:paraId="3787708C" w14:textId="6C45189E" w:rsidR="00082A42" w:rsidRDefault="00082A42" w:rsidP="00495C84">
            <w:pPr>
              <w:rPr>
                <w:rFonts w:ascii="Arial" w:hAnsi="Arial" w:cs="Arial"/>
                <w:bCs/>
              </w:rPr>
            </w:pPr>
          </w:p>
        </w:tc>
        <w:tc>
          <w:tcPr>
            <w:tcW w:w="3366" w:type="dxa"/>
          </w:tcPr>
          <w:p w14:paraId="61F5860C" w14:textId="77777777" w:rsidR="00082A42" w:rsidRDefault="00082A42" w:rsidP="00495C84">
            <w:pPr>
              <w:rPr>
                <w:rFonts w:ascii="Arial" w:hAnsi="Arial" w:cs="Arial"/>
                <w:bCs/>
              </w:rPr>
            </w:pPr>
          </w:p>
        </w:tc>
        <w:tc>
          <w:tcPr>
            <w:tcW w:w="2253" w:type="dxa"/>
          </w:tcPr>
          <w:p w14:paraId="23245660" w14:textId="4650C5D0" w:rsidR="00082A42" w:rsidRDefault="00082A42" w:rsidP="00495C84">
            <w:pPr>
              <w:rPr>
                <w:rFonts w:ascii="Arial" w:hAnsi="Arial" w:cs="Arial"/>
                <w:bCs/>
              </w:rPr>
            </w:pPr>
          </w:p>
        </w:tc>
      </w:tr>
      <w:tr w:rsidR="00065CBA" w14:paraId="2AA1CAC5" w14:textId="77777777" w:rsidTr="00B954B6">
        <w:tc>
          <w:tcPr>
            <w:tcW w:w="1555" w:type="dxa"/>
          </w:tcPr>
          <w:p w14:paraId="219B742F" w14:textId="29F5E01B" w:rsidR="00065CBA" w:rsidRDefault="00065CBA" w:rsidP="00495C84">
            <w:pPr>
              <w:rPr>
                <w:rFonts w:ascii="Arial" w:hAnsi="Arial" w:cs="Arial"/>
                <w:bCs/>
              </w:rPr>
            </w:pPr>
          </w:p>
        </w:tc>
        <w:tc>
          <w:tcPr>
            <w:tcW w:w="1842" w:type="dxa"/>
          </w:tcPr>
          <w:p w14:paraId="63C4FE0C" w14:textId="31CE563E" w:rsidR="00065CBA" w:rsidRDefault="00065CBA" w:rsidP="00495C84">
            <w:pPr>
              <w:rPr>
                <w:rFonts w:ascii="Arial" w:hAnsi="Arial" w:cs="Arial"/>
                <w:bCs/>
              </w:rPr>
            </w:pPr>
          </w:p>
        </w:tc>
        <w:tc>
          <w:tcPr>
            <w:tcW w:w="3366" w:type="dxa"/>
          </w:tcPr>
          <w:p w14:paraId="1752FD6F" w14:textId="3DB8BA82" w:rsidR="00065CBA" w:rsidRDefault="00065CBA" w:rsidP="00082A42">
            <w:pPr>
              <w:rPr>
                <w:rFonts w:ascii="Arial" w:hAnsi="Arial" w:cs="Arial"/>
                <w:bCs/>
              </w:rPr>
            </w:pPr>
          </w:p>
        </w:tc>
        <w:tc>
          <w:tcPr>
            <w:tcW w:w="2253" w:type="dxa"/>
          </w:tcPr>
          <w:p w14:paraId="65D15474" w14:textId="23C192A8" w:rsidR="00065CBA" w:rsidRDefault="00065CBA" w:rsidP="00495C84">
            <w:pPr>
              <w:rPr>
                <w:rFonts w:ascii="Arial" w:hAnsi="Arial" w:cs="Arial"/>
                <w:bCs/>
              </w:rPr>
            </w:pPr>
          </w:p>
        </w:tc>
      </w:tr>
      <w:tr w:rsidR="004F030B" w14:paraId="1A114704" w14:textId="77777777" w:rsidTr="00B954B6">
        <w:tc>
          <w:tcPr>
            <w:tcW w:w="1555" w:type="dxa"/>
          </w:tcPr>
          <w:p w14:paraId="5D9BE629" w14:textId="58A33850" w:rsidR="004F030B" w:rsidRDefault="004F030B" w:rsidP="00495C84">
            <w:pPr>
              <w:rPr>
                <w:rFonts w:ascii="Arial" w:hAnsi="Arial" w:cs="Arial"/>
                <w:bCs/>
              </w:rPr>
            </w:pPr>
          </w:p>
        </w:tc>
        <w:tc>
          <w:tcPr>
            <w:tcW w:w="1842" w:type="dxa"/>
          </w:tcPr>
          <w:p w14:paraId="40D98B29" w14:textId="76AC8B5A" w:rsidR="004F030B" w:rsidRDefault="004F030B" w:rsidP="00495C84">
            <w:pPr>
              <w:rPr>
                <w:rFonts w:ascii="Arial" w:hAnsi="Arial" w:cs="Arial"/>
                <w:bCs/>
              </w:rPr>
            </w:pPr>
          </w:p>
        </w:tc>
        <w:tc>
          <w:tcPr>
            <w:tcW w:w="3366" w:type="dxa"/>
          </w:tcPr>
          <w:p w14:paraId="74BC7CAF" w14:textId="72D7EFFB" w:rsidR="004F030B" w:rsidRDefault="004F030B" w:rsidP="00082A42">
            <w:pPr>
              <w:rPr>
                <w:rFonts w:ascii="Arial" w:hAnsi="Arial" w:cs="Arial"/>
                <w:bCs/>
              </w:rPr>
            </w:pPr>
          </w:p>
        </w:tc>
        <w:tc>
          <w:tcPr>
            <w:tcW w:w="2253" w:type="dxa"/>
          </w:tcPr>
          <w:p w14:paraId="7E0828C7" w14:textId="5424058E" w:rsidR="004F030B" w:rsidRDefault="004F030B" w:rsidP="00495C84">
            <w:pPr>
              <w:rPr>
                <w:rFonts w:ascii="Arial" w:hAnsi="Arial" w:cs="Arial"/>
                <w:bCs/>
              </w:rPr>
            </w:pPr>
          </w:p>
        </w:tc>
      </w:tr>
      <w:tr w:rsidR="00B954B6" w14:paraId="752CCCE5" w14:textId="77777777" w:rsidTr="00B954B6">
        <w:tc>
          <w:tcPr>
            <w:tcW w:w="1555" w:type="dxa"/>
          </w:tcPr>
          <w:p w14:paraId="2246F43A" w14:textId="20D70F1D" w:rsidR="00B954B6" w:rsidRDefault="00B954B6" w:rsidP="00495C84">
            <w:pPr>
              <w:rPr>
                <w:rFonts w:ascii="Arial" w:hAnsi="Arial" w:cs="Arial"/>
                <w:bCs/>
              </w:rPr>
            </w:pPr>
          </w:p>
        </w:tc>
        <w:tc>
          <w:tcPr>
            <w:tcW w:w="1842" w:type="dxa"/>
          </w:tcPr>
          <w:p w14:paraId="17140AF2" w14:textId="53CF5147" w:rsidR="00B954B6" w:rsidRDefault="00B954B6" w:rsidP="00495C84">
            <w:pPr>
              <w:rPr>
                <w:rFonts w:ascii="Arial" w:hAnsi="Arial" w:cs="Arial"/>
                <w:bCs/>
              </w:rPr>
            </w:pPr>
          </w:p>
        </w:tc>
        <w:tc>
          <w:tcPr>
            <w:tcW w:w="3366" w:type="dxa"/>
          </w:tcPr>
          <w:p w14:paraId="76F4B064" w14:textId="611E5975" w:rsidR="00B954B6" w:rsidRDefault="00B954B6" w:rsidP="00082A42">
            <w:pPr>
              <w:rPr>
                <w:rFonts w:ascii="Arial" w:hAnsi="Arial" w:cs="Arial"/>
                <w:bCs/>
              </w:rPr>
            </w:pPr>
          </w:p>
        </w:tc>
        <w:tc>
          <w:tcPr>
            <w:tcW w:w="2253" w:type="dxa"/>
          </w:tcPr>
          <w:p w14:paraId="241FDB4D" w14:textId="04F60037" w:rsidR="00B954B6" w:rsidRDefault="00B954B6" w:rsidP="00495C84">
            <w:pPr>
              <w:rPr>
                <w:rFonts w:ascii="Arial" w:hAnsi="Arial" w:cs="Arial"/>
                <w:bCs/>
              </w:rPr>
            </w:pPr>
          </w:p>
        </w:tc>
      </w:tr>
    </w:tbl>
    <w:p w14:paraId="74022CDD" w14:textId="77777777" w:rsidR="003644B9" w:rsidRDefault="003644B9"/>
    <w:p w14:paraId="37D12B75" w14:textId="179B721E" w:rsidR="00471E09" w:rsidRDefault="00471E09"/>
    <w:sectPr w:rsidR="00471E09" w:rsidSect="00A32D20">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32B2" w14:textId="77777777" w:rsidR="00826517" w:rsidRDefault="00826517" w:rsidP="00E23E48">
      <w:r>
        <w:separator/>
      </w:r>
    </w:p>
  </w:endnote>
  <w:endnote w:type="continuationSeparator" w:id="0">
    <w:p w14:paraId="73FC1554" w14:textId="77777777" w:rsidR="00826517" w:rsidRDefault="00826517" w:rsidP="00E2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A532" w14:textId="65953896" w:rsidR="00E23E48" w:rsidRDefault="00E23E48" w:rsidP="00E23E48">
    <w:pPr>
      <w:pStyle w:val="Footer"/>
      <w:jc w:val="center"/>
    </w:pPr>
    <w:r>
      <w:t xml:space="preserve">Page </w:t>
    </w:r>
    <w:r w:rsidR="0089046A">
      <w:fldChar w:fldCharType="begin"/>
    </w:r>
    <w:r>
      <w:instrText xml:space="preserve"> PAGE   \* MERGEFORMAT </w:instrText>
    </w:r>
    <w:r w:rsidR="0089046A">
      <w:fldChar w:fldCharType="separate"/>
    </w:r>
    <w:r w:rsidR="00082A42">
      <w:rPr>
        <w:noProof/>
      </w:rPr>
      <w:t>11</w:t>
    </w:r>
    <w:r w:rsidR="0089046A">
      <w:rPr>
        <w:noProof/>
      </w:rPr>
      <w:fldChar w:fldCharType="end"/>
    </w:r>
  </w:p>
  <w:p w14:paraId="48832689" w14:textId="77777777" w:rsidR="00E23E48" w:rsidRDefault="00E23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178F" w14:textId="77777777" w:rsidR="00826517" w:rsidRDefault="00826517" w:rsidP="00E23E48">
      <w:r>
        <w:separator/>
      </w:r>
    </w:p>
  </w:footnote>
  <w:footnote w:type="continuationSeparator" w:id="0">
    <w:p w14:paraId="6AC9A25E" w14:textId="77777777" w:rsidR="00826517" w:rsidRDefault="00826517" w:rsidP="00E2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06D"/>
    <w:multiLevelType w:val="hybridMultilevel"/>
    <w:tmpl w:val="A64088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13A3C"/>
    <w:multiLevelType w:val="hybridMultilevel"/>
    <w:tmpl w:val="2C10E5CC"/>
    <w:lvl w:ilvl="0" w:tplc="3F82AA0C">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D478C"/>
    <w:multiLevelType w:val="hybridMultilevel"/>
    <w:tmpl w:val="B56EE8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A3183"/>
    <w:multiLevelType w:val="multilevel"/>
    <w:tmpl w:val="489E39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0204E03"/>
    <w:multiLevelType w:val="hybridMultilevel"/>
    <w:tmpl w:val="B448A0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079CF"/>
    <w:multiLevelType w:val="hybridMultilevel"/>
    <w:tmpl w:val="717E5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E1438"/>
    <w:multiLevelType w:val="hybridMultilevel"/>
    <w:tmpl w:val="4D5AC9D0"/>
    <w:lvl w:ilvl="0" w:tplc="0809000F">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21D76"/>
    <w:multiLevelType w:val="hybridMultilevel"/>
    <w:tmpl w:val="BA8876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A2340"/>
    <w:multiLevelType w:val="hybridMultilevel"/>
    <w:tmpl w:val="EB76A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32049"/>
    <w:multiLevelType w:val="multilevel"/>
    <w:tmpl w:val="83221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1381EFD"/>
    <w:multiLevelType w:val="hybridMultilevel"/>
    <w:tmpl w:val="0456B5F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C02A2E"/>
    <w:multiLevelType w:val="hybridMultilevel"/>
    <w:tmpl w:val="76562878"/>
    <w:lvl w:ilvl="0" w:tplc="7A00CFE4">
      <w:numFmt w:val="bullet"/>
      <w:lvlText w:val="-"/>
      <w:lvlJc w:val="left"/>
      <w:pPr>
        <w:ind w:left="360" w:hanging="360"/>
      </w:pPr>
      <w:rPr>
        <w:rFonts w:ascii="Arial" w:eastAsia="Times New Roman" w:hAnsi="Arial" w:cs="Arial" w:hint="default"/>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C16B8"/>
    <w:multiLevelType w:val="hybridMultilevel"/>
    <w:tmpl w:val="786C6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457F48"/>
    <w:multiLevelType w:val="hybridMultilevel"/>
    <w:tmpl w:val="D4D22782"/>
    <w:lvl w:ilvl="0" w:tplc="1CE02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B60BA"/>
    <w:multiLevelType w:val="multilevel"/>
    <w:tmpl w:val="7EB2189C"/>
    <w:lvl w:ilvl="0">
      <w:start w:val="1"/>
      <w:numFmt w:val="decimal"/>
      <w:lvlText w:val="%1."/>
      <w:lvlJc w:val="left"/>
      <w:pPr>
        <w:ind w:left="36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41D47"/>
    <w:multiLevelType w:val="hybridMultilevel"/>
    <w:tmpl w:val="F8741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5A2D97"/>
    <w:multiLevelType w:val="hybridMultilevel"/>
    <w:tmpl w:val="829AF6CE"/>
    <w:lvl w:ilvl="0" w:tplc="CDDC001C">
      <w:start w:val="1"/>
      <w:numFmt w:val="bullet"/>
      <w:lvlText w:val="-"/>
      <w:lvlJc w:val="left"/>
      <w:pPr>
        <w:ind w:left="360" w:hanging="360"/>
      </w:pPr>
      <w:rPr>
        <w:rFonts w:ascii="Calibri" w:eastAsiaTheme="minorEastAsia" w:hAnsi="Calibri" w:cs="Calibri" w:hint="default"/>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D66E0"/>
    <w:multiLevelType w:val="hybridMultilevel"/>
    <w:tmpl w:val="D340D03C"/>
    <w:lvl w:ilvl="0" w:tplc="D3F4C4FE">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E2B3B"/>
    <w:multiLevelType w:val="hybridMultilevel"/>
    <w:tmpl w:val="C6C88096"/>
    <w:lvl w:ilvl="0" w:tplc="FFFFFFFF">
      <w:numFmt w:val="bullet"/>
      <w:lvlText w:val="-"/>
      <w:lvlJc w:val="left"/>
      <w:pPr>
        <w:ind w:left="360" w:hanging="360"/>
      </w:pPr>
      <w:rPr>
        <w:rFonts w:ascii="Arial" w:eastAsia="Times New Roman" w:hAnsi="Arial" w:cs="Arial" w:hint="default"/>
        <w:i w:val="0"/>
      </w:rPr>
    </w:lvl>
    <w:lvl w:ilvl="1" w:tplc="2794CD1C">
      <w:numFmt w:val="bullet"/>
      <w:lvlText w:val="-"/>
      <w:lvlJc w:val="left"/>
      <w:pPr>
        <w:ind w:left="1080" w:hanging="360"/>
      </w:pPr>
      <w:rPr>
        <w:rFonts w:ascii="Arial" w:eastAsia="Times New Roman" w:hAnsi="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50E79A8"/>
    <w:multiLevelType w:val="hybridMultilevel"/>
    <w:tmpl w:val="2132EB9C"/>
    <w:lvl w:ilvl="0" w:tplc="0809000F">
      <w:start w:val="1"/>
      <w:numFmt w:val="decimal"/>
      <w:lvlText w:val="%1."/>
      <w:lvlJc w:val="left"/>
      <w:pPr>
        <w:ind w:left="360" w:hanging="360"/>
      </w:pPr>
      <w:rPr>
        <w:rFonts w:hint="default"/>
      </w:rPr>
    </w:lvl>
    <w:lvl w:ilvl="1" w:tplc="6130C816">
      <w:start w:val="1"/>
      <w:numFmt w:val="lowerLetter"/>
      <w:lvlText w:val="%2."/>
      <w:lvlJc w:val="left"/>
      <w:pPr>
        <w:ind w:left="1080" w:hanging="360"/>
      </w:pPr>
      <w:rPr>
        <w:b w:val="0"/>
        <w:bCs w:val="0"/>
        <w:i w:val="0"/>
        <w:i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954DF9"/>
    <w:multiLevelType w:val="multilevel"/>
    <w:tmpl w:val="172694E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466900"/>
    <w:multiLevelType w:val="hybridMultilevel"/>
    <w:tmpl w:val="B5FC000A"/>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972E1"/>
    <w:multiLevelType w:val="multilevel"/>
    <w:tmpl w:val="D938BFB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E180257"/>
    <w:multiLevelType w:val="multilevel"/>
    <w:tmpl w:val="EEC0F3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90236A3"/>
    <w:multiLevelType w:val="multilevel"/>
    <w:tmpl w:val="7368CA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09D0E84"/>
    <w:multiLevelType w:val="hybridMultilevel"/>
    <w:tmpl w:val="3E4698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8B3EBD"/>
    <w:multiLevelType w:val="hybridMultilevel"/>
    <w:tmpl w:val="A81E20D8"/>
    <w:lvl w:ilvl="0" w:tplc="535ED7A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7" w15:restartNumberingAfterBreak="0">
    <w:nsid w:val="7DDA610F"/>
    <w:multiLevelType w:val="multilevel"/>
    <w:tmpl w:val="828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70AE5"/>
    <w:multiLevelType w:val="hybridMultilevel"/>
    <w:tmpl w:val="431883EA"/>
    <w:lvl w:ilvl="0" w:tplc="D8C81BD6">
      <w:start w:val="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9267211">
    <w:abstractNumId w:val="23"/>
  </w:num>
  <w:num w:numId="2" w16cid:durableId="760837758">
    <w:abstractNumId w:val="3"/>
  </w:num>
  <w:num w:numId="3" w16cid:durableId="725681887">
    <w:abstractNumId w:val="14"/>
  </w:num>
  <w:num w:numId="4" w16cid:durableId="1134912380">
    <w:abstractNumId w:val="8"/>
  </w:num>
  <w:num w:numId="5" w16cid:durableId="1616597181">
    <w:abstractNumId w:val="17"/>
  </w:num>
  <w:num w:numId="6" w16cid:durableId="934824691">
    <w:abstractNumId w:val="25"/>
  </w:num>
  <w:num w:numId="7" w16cid:durableId="1474132629">
    <w:abstractNumId w:val="26"/>
  </w:num>
  <w:num w:numId="8" w16cid:durableId="300115464">
    <w:abstractNumId w:val="0"/>
  </w:num>
  <w:num w:numId="9" w16cid:durableId="940140728">
    <w:abstractNumId w:val="5"/>
  </w:num>
  <w:num w:numId="10" w16cid:durableId="1990816866">
    <w:abstractNumId w:val="4"/>
  </w:num>
  <w:num w:numId="11" w16cid:durableId="1402555957">
    <w:abstractNumId w:val="6"/>
  </w:num>
  <w:num w:numId="12" w16cid:durableId="411465823">
    <w:abstractNumId w:val="1"/>
  </w:num>
  <w:num w:numId="13" w16cid:durableId="1583679696">
    <w:abstractNumId w:val="2"/>
  </w:num>
  <w:num w:numId="14" w16cid:durableId="41371098">
    <w:abstractNumId w:val="7"/>
  </w:num>
  <w:num w:numId="15" w16cid:durableId="881209318">
    <w:abstractNumId w:val="21"/>
  </w:num>
  <w:num w:numId="16" w16cid:durableId="1991056394">
    <w:abstractNumId w:val="28"/>
  </w:num>
  <w:num w:numId="17" w16cid:durableId="2033528133">
    <w:abstractNumId w:val="16"/>
  </w:num>
  <w:num w:numId="18" w16cid:durableId="1169515185">
    <w:abstractNumId w:val="15"/>
  </w:num>
  <w:num w:numId="19" w16cid:durableId="1087000192">
    <w:abstractNumId w:val="13"/>
  </w:num>
  <w:num w:numId="20" w16cid:durableId="1510409655">
    <w:abstractNumId w:val="22"/>
  </w:num>
  <w:num w:numId="21" w16cid:durableId="1895654782">
    <w:abstractNumId w:val="20"/>
  </w:num>
  <w:num w:numId="22" w16cid:durableId="697703032">
    <w:abstractNumId w:val="12"/>
  </w:num>
  <w:num w:numId="23" w16cid:durableId="1361012923">
    <w:abstractNumId w:val="11"/>
  </w:num>
  <w:num w:numId="24" w16cid:durableId="1455445740">
    <w:abstractNumId w:val="19"/>
  </w:num>
  <w:num w:numId="25" w16cid:durableId="1372414252">
    <w:abstractNumId w:val="24"/>
  </w:num>
  <w:num w:numId="26" w16cid:durableId="1108543441">
    <w:abstractNumId w:val="9"/>
  </w:num>
  <w:num w:numId="27" w16cid:durableId="2028558569">
    <w:abstractNumId w:val="10"/>
  </w:num>
  <w:num w:numId="28" w16cid:durableId="762729059">
    <w:abstractNumId w:val="27"/>
  </w:num>
  <w:num w:numId="29" w16cid:durableId="8671803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8A"/>
    <w:rsid w:val="00024FCF"/>
    <w:rsid w:val="00027B9C"/>
    <w:rsid w:val="000313D3"/>
    <w:rsid w:val="000360C4"/>
    <w:rsid w:val="00052608"/>
    <w:rsid w:val="00056812"/>
    <w:rsid w:val="00065CBA"/>
    <w:rsid w:val="0007050D"/>
    <w:rsid w:val="00082A42"/>
    <w:rsid w:val="000878C8"/>
    <w:rsid w:val="00090646"/>
    <w:rsid w:val="000A4152"/>
    <w:rsid w:val="000C17B6"/>
    <w:rsid w:val="000C48E3"/>
    <w:rsid w:val="000F4A94"/>
    <w:rsid w:val="0010124D"/>
    <w:rsid w:val="00116EDC"/>
    <w:rsid w:val="00133A1A"/>
    <w:rsid w:val="001A320B"/>
    <w:rsid w:val="001C67F0"/>
    <w:rsid w:val="00207AC8"/>
    <w:rsid w:val="00270C19"/>
    <w:rsid w:val="002903AB"/>
    <w:rsid w:val="00290A51"/>
    <w:rsid w:val="002978BB"/>
    <w:rsid w:val="002C0A72"/>
    <w:rsid w:val="002C7D22"/>
    <w:rsid w:val="002D147E"/>
    <w:rsid w:val="002D6A43"/>
    <w:rsid w:val="002F08C2"/>
    <w:rsid w:val="00311FD4"/>
    <w:rsid w:val="003142A2"/>
    <w:rsid w:val="00335692"/>
    <w:rsid w:val="0034561C"/>
    <w:rsid w:val="00355F81"/>
    <w:rsid w:val="00356FBD"/>
    <w:rsid w:val="003644B9"/>
    <w:rsid w:val="003733D6"/>
    <w:rsid w:val="00373705"/>
    <w:rsid w:val="003B580E"/>
    <w:rsid w:val="003D6EC5"/>
    <w:rsid w:val="003E7F6E"/>
    <w:rsid w:val="00411405"/>
    <w:rsid w:val="00471E09"/>
    <w:rsid w:val="004756E2"/>
    <w:rsid w:val="00494BFD"/>
    <w:rsid w:val="004A3D39"/>
    <w:rsid w:val="004D3A68"/>
    <w:rsid w:val="004E5506"/>
    <w:rsid w:val="004F00B7"/>
    <w:rsid w:val="004F030B"/>
    <w:rsid w:val="0052689E"/>
    <w:rsid w:val="00565B20"/>
    <w:rsid w:val="00573D56"/>
    <w:rsid w:val="00577353"/>
    <w:rsid w:val="00580DA4"/>
    <w:rsid w:val="005B4773"/>
    <w:rsid w:val="005C6894"/>
    <w:rsid w:val="005E0FC1"/>
    <w:rsid w:val="005E1FD5"/>
    <w:rsid w:val="00602EF6"/>
    <w:rsid w:val="00604161"/>
    <w:rsid w:val="00604896"/>
    <w:rsid w:val="00631D62"/>
    <w:rsid w:val="006521B6"/>
    <w:rsid w:val="00655B42"/>
    <w:rsid w:val="0066023A"/>
    <w:rsid w:val="006755E8"/>
    <w:rsid w:val="00696DF8"/>
    <w:rsid w:val="006A1237"/>
    <w:rsid w:val="006E0311"/>
    <w:rsid w:val="007311A0"/>
    <w:rsid w:val="00742B8C"/>
    <w:rsid w:val="0074639C"/>
    <w:rsid w:val="007471F5"/>
    <w:rsid w:val="007672FC"/>
    <w:rsid w:val="00770550"/>
    <w:rsid w:val="007B3EAD"/>
    <w:rsid w:val="007C2D92"/>
    <w:rsid w:val="007D60E2"/>
    <w:rsid w:val="007D68FE"/>
    <w:rsid w:val="007E5C1A"/>
    <w:rsid w:val="007F3CC9"/>
    <w:rsid w:val="0080104F"/>
    <w:rsid w:val="00815027"/>
    <w:rsid w:val="00825E30"/>
    <w:rsid w:val="00826517"/>
    <w:rsid w:val="00887748"/>
    <w:rsid w:val="0089046A"/>
    <w:rsid w:val="008A2DED"/>
    <w:rsid w:val="008D46E6"/>
    <w:rsid w:val="009318F7"/>
    <w:rsid w:val="00937F8A"/>
    <w:rsid w:val="0094060D"/>
    <w:rsid w:val="00955FC3"/>
    <w:rsid w:val="0099102B"/>
    <w:rsid w:val="009B4A4D"/>
    <w:rsid w:val="009E7747"/>
    <w:rsid w:val="00A32D20"/>
    <w:rsid w:val="00A53541"/>
    <w:rsid w:val="00A60C7D"/>
    <w:rsid w:val="00A654ED"/>
    <w:rsid w:val="00AB45FE"/>
    <w:rsid w:val="00B043E3"/>
    <w:rsid w:val="00B127C2"/>
    <w:rsid w:val="00B224EA"/>
    <w:rsid w:val="00B37C1A"/>
    <w:rsid w:val="00B67290"/>
    <w:rsid w:val="00B954B6"/>
    <w:rsid w:val="00B95855"/>
    <w:rsid w:val="00BA24F0"/>
    <w:rsid w:val="00BB0017"/>
    <w:rsid w:val="00BE39E0"/>
    <w:rsid w:val="00BE7D9F"/>
    <w:rsid w:val="00BF27D5"/>
    <w:rsid w:val="00C1068A"/>
    <w:rsid w:val="00C24C0F"/>
    <w:rsid w:val="00C529BF"/>
    <w:rsid w:val="00C52C0F"/>
    <w:rsid w:val="00C64E2D"/>
    <w:rsid w:val="00C65C8D"/>
    <w:rsid w:val="00C90E8E"/>
    <w:rsid w:val="00C950BD"/>
    <w:rsid w:val="00CA012E"/>
    <w:rsid w:val="00CA71AC"/>
    <w:rsid w:val="00CE3EF4"/>
    <w:rsid w:val="00CE6C7A"/>
    <w:rsid w:val="00D3027E"/>
    <w:rsid w:val="00D50B75"/>
    <w:rsid w:val="00D62D09"/>
    <w:rsid w:val="00DA7F59"/>
    <w:rsid w:val="00DB3EE4"/>
    <w:rsid w:val="00DB7E9E"/>
    <w:rsid w:val="00DC4004"/>
    <w:rsid w:val="00DE48E6"/>
    <w:rsid w:val="00DE52AF"/>
    <w:rsid w:val="00DF0A84"/>
    <w:rsid w:val="00E12732"/>
    <w:rsid w:val="00E23E48"/>
    <w:rsid w:val="00E60041"/>
    <w:rsid w:val="00E71DFA"/>
    <w:rsid w:val="00E90BBF"/>
    <w:rsid w:val="00E94288"/>
    <w:rsid w:val="00EA54D6"/>
    <w:rsid w:val="00EB143A"/>
    <w:rsid w:val="00EB247D"/>
    <w:rsid w:val="00EC7D30"/>
    <w:rsid w:val="00ED35C5"/>
    <w:rsid w:val="00EE55FF"/>
    <w:rsid w:val="00EF0ACC"/>
    <w:rsid w:val="00F00887"/>
    <w:rsid w:val="00F022BC"/>
    <w:rsid w:val="00F1615B"/>
    <w:rsid w:val="00F36F7E"/>
    <w:rsid w:val="00F37085"/>
    <w:rsid w:val="00F43FC1"/>
    <w:rsid w:val="00F45BF3"/>
    <w:rsid w:val="00F54F08"/>
    <w:rsid w:val="00F624D0"/>
    <w:rsid w:val="00F97C43"/>
    <w:rsid w:val="00FD70DC"/>
    <w:rsid w:val="00FE4140"/>
    <w:rsid w:val="00FF2BC9"/>
    <w:rsid w:val="03189F67"/>
    <w:rsid w:val="07A489E5"/>
    <w:rsid w:val="07F7947D"/>
    <w:rsid w:val="0A67D951"/>
    <w:rsid w:val="0C7CF336"/>
    <w:rsid w:val="153DB6F3"/>
    <w:rsid w:val="18EA4C16"/>
    <w:rsid w:val="196AEBA8"/>
    <w:rsid w:val="213925FA"/>
    <w:rsid w:val="2552B665"/>
    <w:rsid w:val="2DFE4ECF"/>
    <w:rsid w:val="3109888C"/>
    <w:rsid w:val="386C8D03"/>
    <w:rsid w:val="3A4C2563"/>
    <w:rsid w:val="43F307A9"/>
    <w:rsid w:val="4C060714"/>
    <w:rsid w:val="50D97837"/>
    <w:rsid w:val="54FCEE66"/>
    <w:rsid w:val="5A8B098F"/>
    <w:rsid w:val="5DC2AA51"/>
    <w:rsid w:val="61FDF2AF"/>
    <w:rsid w:val="62AE1F79"/>
    <w:rsid w:val="63DD8B0F"/>
    <w:rsid w:val="66E8C4CC"/>
    <w:rsid w:val="693FE143"/>
    <w:rsid w:val="699C2F8F"/>
    <w:rsid w:val="6E665CFE"/>
    <w:rsid w:val="6F948F0C"/>
    <w:rsid w:val="7412FD59"/>
    <w:rsid w:val="78724EFC"/>
    <w:rsid w:val="78E66E7C"/>
    <w:rsid w:val="7D1493BD"/>
    <w:rsid w:val="7DA2B07B"/>
    <w:rsid w:val="7DB9D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51C6"/>
  <w15:docId w15:val="{DEC3C63A-A1DB-49CE-99E9-1FA009D5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60C7D"/>
    <w:pPr>
      <w:keepNext/>
      <w:keepLines/>
      <w:spacing w:before="320"/>
      <w:outlineLvl w:val="0"/>
    </w:pPr>
    <w:rPr>
      <w:rFonts w:asciiTheme="majorHAnsi" w:eastAsiaTheme="majorEastAsia" w:hAnsiTheme="majorHAnsi" w:cstheme="majorBidi"/>
      <w:color w:val="2F5496" w:themeColor="accent1" w:themeShade="BF"/>
      <w:sz w:val="30"/>
      <w:szCs w:val="30"/>
      <w:lang w:eastAsia="en-US"/>
    </w:rPr>
  </w:style>
  <w:style w:type="paragraph" w:styleId="Heading2">
    <w:name w:val="heading 2"/>
    <w:basedOn w:val="Normal"/>
    <w:next w:val="Normal"/>
    <w:link w:val="Heading2Char"/>
    <w:uiPriority w:val="9"/>
    <w:unhideWhenUsed/>
    <w:qFormat/>
    <w:rsid w:val="00A60C7D"/>
    <w:pPr>
      <w:keepNext/>
      <w:keepLines/>
      <w:spacing w:before="40"/>
      <w:outlineLvl w:val="1"/>
    </w:pPr>
    <w:rPr>
      <w:rFonts w:asciiTheme="majorHAnsi" w:eastAsiaTheme="majorEastAsia" w:hAnsiTheme="majorHAnsi" w:cstheme="majorBidi"/>
      <w:color w:val="C45911" w:themeColor="accent2" w:themeShade="BF"/>
      <w:sz w:val="28"/>
      <w:szCs w:val="28"/>
      <w:lang w:eastAsia="en-US"/>
    </w:rPr>
  </w:style>
  <w:style w:type="paragraph" w:styleId="Heading3">
    <w:name w:val="heading 3"/>
    <w:basedOn w:val="Normal"/>
    <w:next w:val="Normal"/>
    <w:link w:val="Heading3Char"/>
    <w:uiPriority w:val="9"/>
    <w:semiHidden/>
    <w:unhideWhenUsed/>
    <w:qFormat/>
    <w:rsid w:val="00A60C7D"/>
    <w:pPr>
      <w:keepNext/>
      <w:keepLines/>
      <w:spacing w:before="40"/>
      <w:outlineLvl w:val="2"/>
    </w:pPr>
    <w:rPr>
      <w:rFonts w:asciiTheme="majorHAnsi" w:eastAsiaTheme="majorEastAsia" w:hAnsiTheme="majorHAnsi" w:cstheme="majorBidi"/>
      <w:color w:val="538135" w:themeColor="accent6" w:themeShade="BF"/>
      <w:sz w:val="26"/>
      <w:szCs w:val="26"/>
      <w:lang w:eastAsia="en-US"/>
    </w:rPr>
  </w:style>
  <w:style w:type="paragraph" w:styleId="Heading4">
    <w:name w:val="heading 4"/>
    <w:basedOn w:val="Normal"/>
    <w:next w:val="Normal"/>
    <w:link w:val="Heading4Char"/>
    <w:uiPriority w:val="9"/>
    <w:semiHidden/>
    <w:unhideWhenUsed/>
    <w:qFormat/>
    <w:rsid w:val="00A60C7D"/>
    <w:pPr>
      <w:keepNext/>
      <w:keepLines/>
      <w:spacing w:before="40" w:line="259" w:lineRule="auto"/>
      <w:outlineLvl w:val="3"/>
    </w:pPr>
    <w:rPr>
      <w:rFonts w:asciiTheme="majorHAnsi" w:eastAsiaTheme="majorEastAsia" w:hAnsiTheme="majorHAnsi" w:cstheme="majorBidi"/>
      <w:i/>
      <w:iCs/>
      <w:color w:val="2E74B5" w:themeColor="accent5" w:themeShade="BF"/>
      <w:sz w:val="25"/>
      <w:szCs w:val="25"/>
      <w:lang w:eastAsia="en-US"/>
    </w:rPr>
  </w:style>
  <w:style w:type="paragraph" w:styleId="Heading5">
    <w:name w:val="heading 5"/>
    <w:basedOn w:val="Normal"/>
    <w:next w:val="Normal"/>
    <w:link w:val="Heading5Char"/>
    <w:uiPriority w:val="9"/>
    <w:semiHidden/>
    <w:unhideWhenUsed/>
    <w:qFormat/>
    <w:rsid w:val="00A60C7D"/>
    <w:pPr>
      <w:keepNext/>
      <w:keepLines/>
      <w:spacing w:before="40" w:line="259" w:lineRule="auto"/>
      <w:outlineLvl w:val="4"/>
    </w:pPr>
    <w:rPr>
      <w:rFonts w:asciiTheme="majorHAnsi" w:eastAsiaTheme="majorEastAsia" w:hAnsiTheme="majorHAnsi" w:cstheme="majorBidi"/>
      <w:i/>
      <w:iCs/>
      <w:color w:val="833C0B" w:themeColor="accent2" w:themeShade="80"/>
      <w:lang w:eastAsia="en-US"/>
    </w:rPr>
  </w:style>
  <w:style w:type="paragraph" w:styleId="Heading6">
    <w:name w:val="heading 6"/>
    <w:basedOn w:val="Normal"/>
    <w:next w:val="Normal"/>
    <w:link w:val="Heading6Char"/>
    <w:uiPriority w:val="9"/>
    <w:semiHidden/>
    <w:unhideWhenUsed/>
    <w:qFormat/>
    <w:rsid w:val="00A60C7D"/>
    <w:pPr>
      <w:keepNext/>
      <w:keepLines/>
      <w:spacing w:before="40" w:line="259" w:lineRule="auto"/>
      <w:outlineLvl w:val="5"/>
    </w:pPr>
    <w:rPr>
      <w:rFonts w:asciiTheme="majorHAnsi" w:eastAsiaTheme="majorEastAsia" w:hAnsiTheme="majorHAnsi" w:cstheme="majorBidi"/>
      <w:i/>
      <w:iCs/>
      <w:color w:val="385623" w:themeColor="accent6" w:themeShade="80"/>
      <w:sz w:val="23"/>
      <w:szCs w:val="23"/>
      <w:lang w:eastAsia="en-US"/>
    </w:rPr>
  </w:style>
  <w:style w:type="paragraph" w:styleId="Heading7">
    <w:name w:val="heading 7"/>
    <w:basedOn w:val="Normal"/>
    <w:next w:val="Normal"/>
    <w:link w:val="Heading7Char"/>
    <w:uiPriority w:val="9"/>
    <w:semiHidden/>
    <w:unhideWhenUsed/>
    <w:qFormat/>
    <w:rsid w:val="00A60C7D"/>
    <w:pPr>
      <w:keepNext/>
      <w:keepLines/>
      <w:spacing w:before="40" w:line="259" w:lineRule="auto"/>
      <w:outlineLvl w:val="6"/>
    </w:pPr>
    <w:rPr>
      <w:rFonts w:asciiTheme="majorHAnsi" w:eastAsiaTheme="majorEastAsia" w:hAnsiTheme="majorHAnsi" w:cstheme="majorBidi"/>
      <w:color w:val="1F3864" w:themeColor="accent1" w:themeShade="80"/>
      <w:sz w:val="22"/>
      <w:szCs w:val="22"/>
      <w:lang w:eastAsia="en-US"/>
    </w:rPr>
  </w:style>
  <w:style w:type="paragraph" w:styleId="Heading8">
    <w:name w:val="heading 8"/>
    <w:basedOn w:val="Normal"/>
    <w:next w:val="Normal"/>
    <w:link w:val="Heading8Char"/>
    <w:uiPriority w:val="9"/>
    <w:semiHidden/>
    <w:unhideWhenUsed/>
    <w:qFormat/>
    <w:rsid w:val="00A60C7D"/>
    <w:pPr>
      <w:keepNext/>
      <w:keepLines/>
      <w:spacing w:before="40" w:line="259" w:lineRule="auto"/>
      <w:outlineLvl w:val="7"/>
    </w:pPr>
    <w:rPr>
      <w:rFonts w:asciiTheme="majorHAnsi" w:eastAsiaTheme="majorEastAsia" w:hAnsiTheme="majorHAnsi" w:cstheme="majorBidi"/>
      <w:color w:val="833C0B" w:themeColor="accent2" w:themeShade="80"/>
      <w:sz w:val="21"/>
      <w:szCs w:val="21"/>
      <w:lang w:eastAsia="en-US"/>
    </w:rPr>
  </w:style>
  <w:style w:type="paragraph" w:styleId="Heading9">
    <w:name w:val="heading 9"/>
    <w:basedOn w:val="Normal"/>
    <w:next w:val="Normal"/>
    <w:link w:val="Heading9Char"/>
    <w:uiPriority w:val="9"/>
    <w:semiHidden/>
    <w:unhideWhenUsed/>
    <w:qFormat/>
    <w:rsid w:val="00A60C7D"/>
    <w:pPr>
      <w:keepNext/>
      <w:keepLines/>
      <w:spacing w:before="40" w:line="259" w:lineRule="auto"/>
      <w:outlineLvl w:val="8"/>
    </w:pPr>
    <w:rPr>
      <w:rFonts w:asciiTheme="majorHAnsi" w:eastAsiaTheme="majorEastAsia" w:hAnsiTheme="majorHAnsi" w:cstheme="majorBidi"/>
      <w:color w:val="385623" w:themeColor="accent6"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37F8A"/>
    <w:pPr>
      <w:ind w:left="720"/>
      <w:contextualSpacing/>
    </w:pPr>
  </w:style>
  <w:style w:type="character" w:customStyle="1" w:styleId="ListParagraphChar">
    <w:name w:val="List Paragraph Char"/>
    <w:basedOn w:val="DefaultParagraphFont"/>
    <w:link w:val="ListParagraph"/>
    <w:uiPriority w:val="34"/>
    <w:rsid w:val="00937F8A"/>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043E3"/>
    <w:pPr>
      <w:spacing w:before="100" w:beforeAutospacing="1" w:after="100" w:afterAutospacing="1"/>
    </w:pPr>
  </w:style>
  <w:style w:type="character" w:customStyle="1" w:styleId="Heading1Char">
    <w:name w:val="Heading 1 Char"/>
    <w:basedOn w:val="DefaultParagraphFont"/>
    <w:link w:val="Heading1"/>
    <w:uiPriority w:val="9"/>
    <w:rsid w:val="00A60C7D"/>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rsid w:val="00A60C7D"/>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A60C7D"/>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A60C7D"/>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A60C7D"/>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A60C7D"/>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A60C7D"/>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A60C7D"/>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A60C7D"/>
    <w:rPr>
      <w:rFonts w:asciiTheme="majorHAnsi" w:eastAsiaTheme="majorEastAsia" w:hAnsiTheme="majorHAnsi" w:cstheme="majorBidi"/>
      <w:color w:val="385623" w:themeColor="accent6" w:themeShade="80"/>
    </w:rPr>
  </w:style>
  <w:style w:type="paragraph" w:styleId="Header">
    <w:name w:val="header"/>
    <w:basedOn w:val="Normal"/>
    <w:link w:val="HeaderChar"/>
    <w:uiPriority w:val="99"/>
    <w:unhideWhenUsed/>
    <w:rsid w:val="00A60C7D"/>
    <w:pPr>
      <w:tabs>
        <w:tab w:val="center" w:pos="4513"/>
        <w:tab w:val="right" w:pos="9026"/>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A60C7D"/>
    <w:rPr>
      <w:rFonts w:eastAsiaTheme="minorEastAsia"/>
    </w:rPr>
  </w:style>
  <w:style w:type="paragraph" w:styleId="Footer">
    <w:name w:val="footer"/>
    <w:basedOn w:val="Normal"/>
    <w:link w:val="FooterChar"/>
    <w:uiPriority w:val="99"/>
    <w:unhideWhenUsed/>
    <w:rsid w:val="00A60C7D"/>
    <w:pPr>
      <w:tabs>
        <w:tab w:val="center" w:pos="4513"/>
        <w:tab w:val="right" w:pos="9026"/>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A60C7D"/>
    <w:rPr>
      <w:rFonts w:eastAsiaTheme="minorEastAsia"/>
    </w:rPr>
  </w:style>
  <w:style w:type="paragraph" w:styleId="BalloonText">
    <w:name w:val="Balloon Text"/>
    <w:basedOn w:val="Normal"/>
    <w:link w:val="BalloonTextChar"/>
    <w:uiPriority w:val="99"/>
    <w:semiHidden/>
    <w:unhideWhenUsed/>
    <w:rsid w:val="00A60C7D"/>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A60C7D"/>
    <w:rPr>
      <w:rFonts w:ascii="Segoe UI" w:eastAsiaTheme="minorEastAsia" w:hAnsi="Segoe UI" w:cs="Segoe UI"/>
      <w:sz w:val="18"/>
      <w:szCs w:val="18"/>
    </w:rPr>
  </w:style>
  <w:style w:type="paragraph" w:styleId="Caption">
    <w:name w:val="caption"/>
    <w:basedOn w:val="Normal"/>
    <w:next w:val="Normal"/>
    <w:uiPriority w:val="35"/>
    <w:semiHidden/>
    <w:unhideWhenUsed/>
    <w:qFormat/>
    <w:rsid w:val="00A60C7D"/>
    <w:pPr>
      <w:spacing w:after="160"/>
    </w:pPr>
    <w:rPr>
      <w:rFonts w:asciiTheme="minorHAnsi" w:eastAsiaTheme="minorEastAsia" w:hAnsiTheme="minorHAnsi" w:cstheme="minorBidi"/>
      <w:b/>
      <w:bCs/>
      <w:smallCaps/>
      <w:color w:val="4472C4" w:themeColor="accent1"/>
      <w:spacing w:val="6"/>
      <w:sz w:val="22"/>
      <w:szCs w:val="22"/>
      <w:lang w:eastAsia="en-US"/>
    </w:rPr>
  </w:style>
  <w:style w:type="paragraph" w:styleId="Title">
    <w:name w:val="Title"/>
    <w:basedOn w:val="Normal"/>
    <w:next w:val="Normal"/>
    <w:link w:val="TitleChar"/>
    <w:uiPriority w:val="10"/>
    <w:qFormat/>
    <w:rsid w:val="00A60C7D"/>
    <w:pPr>
      <w:contextualSpacing/>
    </w:pPr>
    <w:rPr>
      <w:rFonts w:asciiTheme="majorHAnsi" w:eastAsiaTheme="majorEastAsia" w:hAnsiTheme="majorHAnsi" w:cstheme="majorBidi"/>
      <w:color w:val="2F5496" w:themeColor="accent1" w:themeShade="BF"/>
      <w:spacing w:val="-10"/>
      <w:sz w:val="52"/>
      <w:szCs w:val="52"/>
      <w:lang w:eastAsia="en-US"/>
    </w:rPr>
  </w:style>
  <w:style w:type="character" w:customStyle="1" w:styleId="TitleChar">
    <w:name w:val="Title Char"/>
    <w:basedOn w:val="DefaultParagraphFont"/>
    <w:link w:val="Title"/>
    <w:uiPriority w:val="10"/>
    <w:rsid w:val="00A60C7D"/>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A60C7D"/>
    <w:pPr>
      <w:numPr>
        <w:ilvl w:val="1"/>
      </w:numPr>
      <w:spacing w:after="160"/>
    </w:pPr>
    <w:rPr>
      <w:rFonts w:asciiTheme="majorHAnsi" w:eastAsiaTheme="majorEastAsia" w:hAnsiTheme="majorHAnsi" w:cstheme="majorBidi"/>
      <w:sz w:val="22"/>
      <w:szCs w:val="22"/>
      <w:lang w:eastAsia="en-US"/>
    </w:rPr>
  </w:style>
  <w:style w:type="character" w:customStyle="1" w:styleId="SubtitleChar">
    <w:name w:val="Subtitle Char"/>
    <w:basedOn w:val="DefaultParagraphFont"/>
    <w:link w:val="Subtitle"/>
    <w:uiPriority w:val="11"/>
    <w:rsid w:val="00A60C7D"/>
    <w:rPr>
      <w:rFonts w:asciiTheme="majorHAnsi" w:eastAsiaTheme="majorEastAsia" w:hAnsiTheme="majorHAnsi" w:cstheme="majorBidi"/>
    </w:rPr>
  </w:style>
  <w:style w:type="character" w:styleId="Strong">
    <w:name w:val="Strong"/>
    <w:basedOn w:val="DefaultParagraphFont"/>
    <w:uiPriority w:val="22"/>
    <w:qFormat/>
    <w:rsid w:val="00A60C7D"/>
    <w:rPr>
      <w:b/>
      <w:bCs/>
    </w:rPr>
  </w:style>
  <w:style w:type="character" w:styleId="Emphasis">
    <w:name w:val="Emphasis"/>
    <w:basedOn w:val="DefaultParagraphFont"/>
    <w:uiPriority w:val="20"/>
    <w:qFormat/>
    <w:rsid w:val="00A60C7D"/>
    <w:rPr>
      <w:i/>
      <w:iCs/>
    </w:rPr>
  </w:style>
  <w:style w:type="paragraph" w:styleId="NoSpacing">
    <w:name w:val="No Spacing"/>
    <w:link w:val="NoSpacingChar"/>
    <w:uiPriority w:val="1"/>
    <w:qFormat/>
    <w:rsid w:val="00A60C7D"/>
    <w:pPr>
      <w:spacing w:after="0" w:line="240" w:lineRule="auto"/>
    </w:pPr>
    <w:rPr>
      <w:rFonts w:eastAsiaTheme="minorEastAsia"/>
    </w:rPr>
  </w:style>
  <w:style w:type="paragraph" w:styleId="Quote">
    <w:name w:val="Quote"/>
    <w:basedOn w:val="Normal"/>
    <w:next w:val="Normal"/>
    <w:link w:val="QuoteChar"/>
    <w:uiPriority w:val="29"/>
    <w:qFormat/>
    <w:rsid w:val="00A60C7D"/>
    <w:pPr>
      <w:spacing w:before="120" w:after="160" w:line="259" w:lineRule="auto"/>
      <w:ind w:left="720" w:right="720"/>
      <w:jc w:val="center"/>
    </w:pPr>
    <w:rPr>
      <w:rFonts w:asciiTheme="minorHAnsi" w:eastAsiaTheme="minorEastAsia" w:hAnsiTheme="minorHAnsi" w:cstheme="minorBidi"/>
      <w:i/>
      <w:iCs/>
      <w:sz w:val="22"/>
      <w:szCs w:val="22"/>
      <w:lang w:eastAsia="en-US"/>
    </w:rPr>
  </w:style>
  <w:style w:type="character" w:customStyle="1" w:styleId="QuoteChar">
    <w:name w:val="Quote Char"/>
    <w:basedOn w:val="DefaultParagraphFont"/>
    <w:link w:val="Quote"/>
    <w:uiPriority w:val="29"/>
    <w:rsid w:val="00A60C7D"/>
    <w:rPr>
      <w:rFonts w:eastAsiaTheme="minorEastAsia"/>
      <w:i/>
      <w:iCs/>
    </w:rPr>
  </w:style>
  <w:style w:type="paragraph" w:styleId="IntenseQuote">
    <w:name w:val="Intense Quote"/>
    <w:basedOn w:val="Normal"/>
    <w:next w:val="Normal"/>
    <w:link w:val="IntenseQuoteChar"/>
    <w:uiPriority w:val="30"/>
    <w:qFormat/>
    <w:rsid w:val="00A60C7D"/>
    <w:pPr>
      <w:spacing w:before="120" w:after="160" w:line="300" w:lineRule="auto"/>
      <w:ind w:left="576" w:right="576"/>
      <w:jc w:val="center"/>
    </w:pPr>
    <w:rPr>
      <w:rFonts w:asciiTheme="majorHAnsi" w:eastAsiaTheme="majorEastAsia" w:hAnsiTheme="majorHAnsi" w:cstheme="majorBidi"/>
      <w:color w:val="4472C4" w:themeColor="accent1"/>
      <w:lang w:eastAsia="en-US"/>
    </w:rPr>
  </w:style>
  <w:style w:type="character" w:customStyle="1" w:styleId="IntenseQuoteChar">
    <w:name w:val="Intense Quote Char"/>
    <w:basedOn w:val="DefaultParagraphFont"/>
    <w:link w:val="IntenseQuote"/>
    <w:uiPriority w:val="30"/>
    <w:rsid w:val="00A60C7D"/>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A60C7D"/>
    <w:rPr>
      <w:i/>
      <w:iCs/>
      <w:color w:val="404040" w:themeColor="text1" w:themeTint="BF"/>
    </w:rPr>
  </w:style>
  <w:style w:type="character" w:styleId="IntenseEmphasis">
    <w:name w:val="Intense Emphasis"/>
    <w:basedOn w:val="DefaultParagraphFont"/>
    <w:uiPriority w:val="21"/>
    <w:qFormat/>
    <w:rsid w:val="00A60C7D"/>
    <w:rPr>
      <w:b w:val="0"/>
      <w:bCs w:val="0"/>
      <w:i/>
      <w:iCs/>
      <w:color w:val="4472C4" w:themeColor="accent1"/>
    </w:rPr>
  </w:style>
  <w:style w:type="character" w:styleId="SubtleReference">
    <w:name w:val="Subtle Reference"/>
    <w:basedOn w:val="DefaultParagraphFont"/>
    <w:uiPriority w:val="31"/>
    <w:qFormat/>
    <w:rsid w:val="00A60C7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60C7D"/>
    <w:rPr>
      <w:b/>
      <w:bCs/>
      <w:smallCaps/>
      <w:color w:val="4472C4" w:themeColor="accent1"/>
      <w:spacing w:val="5"/>
      <w:u w:val="single"/>
    </w:rPr>
  </w:style>
  <w:style w:type="character" w:styleId="BookTitle">
    <w:name w:val="Book Title"/>
    <w:basedOn w:val="DefaultParagraphFont"/>
    <w:uiPriority w:val="33"/>
    <w:qFormat/>
    <w:rsid w:val="00A60C7D"/>
    <w:rPr>
      <w:b/>
      <w:bCs/>
      <w:smallCaps/>
    </w:rPr>
  </w:style>
  <w:style w:type="paragraph" w:styleId="TOCHeading">
    <w:name w:val="TOC Heading"/>
    <w:basedOn w:val="Heading1"/>
    <w:next w:val="Normal"/>
    <w:uiPriority w:val="39"/>
    <w:unhideWhenUsed/>
    <w:qFormat/>
    <w:rsid w:val="00A60C7D"/>
    <w:pPr>
      <w:outlineLvl w:val="9"/>
    </w:pPr>
  </w:style>
  <w:style w:type="character" w:styleId="CommentReference">
    <w:name w:val="annotation reference"/>
    <w:basedOn w:val="DefaultParagraphFont"/>
    <w:uiPriority w:val="99"/>
    <w:semiHidden/>
    <w:unhideWhenUsed/>
    <w:rsid w:val="00A60C7D"/>
    <w:rPr>
      <w:sz w:val="16"/>
      <w:szCs w:val="16"/>
    </w:rPr>
  </w:style>
  <w:style w:type="paragraph" w:styleId="CommentText">
    <w:name w:val="annotation text"/>
    <w:basedOn w:val="Normal"/>
    <w:link w:val="CommentTextChar"/>
    <w:uiPriority w:val="99"/>
    <w:unhideWhenUsed/>
    <w:rsid w:val="00A60C7D"/>
    <w:pPr>
      <w:spacing w:after="16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A60C7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60C7D"/>
    <w:rPr>
      <w:b/>
      <w:bCs/>
    </w:rPr>
  </w:style>
  <w:style w:type="character" w:customStyle="1" w:styleId="CommentSubjectChar">
    <w:name w:val="Comment Subject Char"/>
    <w:basedOn w:val="CommentTextChar"/>
    <w:link w:val="CommentSubject"/>
    <w:uiPriority w:val="99"/>
    <w:semiHidden/>
    <w:rsid w:val="00A60C7D"/>
    <w:rPr>
      <w:rFonts w:eastAsiaTheme="minorEastAsia"/>
      <w:b/>
      <w:bCs/>
      <w:sz w:val="20"/>
      <w:szCs w:val="20"/>
    </w:rPr>
  </w:style>
  <w:style w:type="character" w:styleId="Hyperlink">
    <w:name w:val="Hyperlink"/>
    <w:basedOn w:val="DefaultParagraphFont"/>
    <w:uiPriority w:val="99"/>
    <w:unhideWhenUsed/>
    <w:rsid w:val="00A60C7D"/>
    <w:rPr>
      <w:color w:val="0563C1" w:themeColor="hyperlink"/>
      <w:u w:val="single"/>
    </w:rPr>
  </w:style>
  <w:style w:type="character" w:customStyle="1" w:styleId="UnresolvedMention1">
    <w:name w:val="Unresolved Mention1"/>
    <w:basedOn w:val="DefaultParagraphFont"/>
    <w:uiPriority w:val="99"/>
    <w:semiHidden/>
    <w:unhideWhenUsed/>
    <w:rsid w:val="00A60C7D"/>
    <w:rPr>
      <w:color w:val="605E5C"/>
      <w:shd w:val="clear" w:color="auto" w:fill="E1DFDD"/>
    </w:rPr>
  </w:style>
  <w:style w:type="character" w:styleId="FollowedHyperlink">
    <w:name w:val="FollowedHyperlink"/>
    <w:basedOn w:val="DefaultParagraphFont"/>
    <w:uiPriority w:val="99"/>
    <w:semiHidden/>
    <w:unhideWhenUsed/>
    <w:rsid w:val="00A60C7D"/>
    <w:rPr>
      <w:color w:val="954F72" w:themeColor="followedHyperlink"/>
      <w:u w:val="single"/>
    </w:rPr>
  </w:style>
  <w:style w:type="paragraph" w:styleId="Revision">
    <w:name w:val="Revision"/>
    <w:hidden/>
    <w:uiPriority w:val="99"/>
    <w:semiHidden/>
    <w:rsid w:val="00A60C7D"/>
    <w:pPr>
      <w:spacing w:after="0" w:line="240" w:lineRule="auto"/>
    </w:pPr>
    <w:rPr>
      <w:rFonts w:eastAsiaTheme="minorEastAsia"/>
    </w:rPr>
  </w:style>
  <w:style w:type="character" w:customStyle="1" w:styleId="NoSpacingChar">
    <w:name w:val="No Spacing Char"/>
    <w:basedOn w:val="DefaultParagraphFont"/>
    <w:link w:val="NoSpacing"/>
    <w:uiPriority w:val="1"/>
    <w:rsid w:val="00A60C7D"/>
    <w:rPr>
      <w:rFonts w:eastAsiaTheme="minorEastAsia"/>
    </w:rPr>
  </w:style>
  <w:style w:type="paragraph" w:styleId="TOC2">
    <w:name w:val="toc 2"/>
    <w:basedOn w:val="Normal"/>
    <w:next w:val="Normal"/>
    <w:autoRedefine/>
    <w:uiPriority w:val="39"/>
    <w:unhideWhenUsed/>
    <w:rsid w:val="00A60C7D"/>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A60C7D"/>
    <w:pPr>
      <w:tabs>
        <w:tab w:val="right" w:leader="dot" w:pos="15388"/>
      </w:tabs>
      <w:spacing w:after="100" w:line="259" w:lineRule="auto"/>
      <w:jc w:val="center"/>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A60C7D"/>
    <w:pPr>
      <w:spacing w:after="100" w:line="259" w:lineRule="auto"/>
      <w:ind w:left="440"/>
    </w:pPr>
    <w:rPr>
      <w:rFonts w:asciiTheme="minorHAnsi" w:eastAsiaTheme="minorEastAsia" w:hAnsiTheme="minorHAnsi"/>
      <w:sz w:val="22"/>
      <w:szCs w:val="22"/>
      <w:lang w:val="en-US" w:eastAsia="en-US"/>
    </w:rPr>
  </w:style>
  <w:style w:type="character" w:customStyle="1" w:styleId="UnresolvedMention2">
    <w:name w:val="Unresolved Mention2"/>
    <w:basedOn w:val="DefaultParagraphFont"/>
    <w:uiPriority w:val="99"/>
    <w:semiHidden/>
    <w:unhideWhenUsed/>
    <w:rsid w:val="0034561C"/>
    <w:rPr>
      <w:color w:val="605E5C"/>
      <w:shd w:val="clear" w:color="auto" w:fill="E1DFDD"/>
    </w:rPr>
  </w:style>
  <w:style w:type="character" w:styleId="UnresolvedMention">
    <w:name w:val="Unresolved Mention"/>
    <w:basedOn w:val="DefaultParagraphFont"/>
    <w:uiPriority w:val="99"/>
    <w:semiHidden/>
    <w:unhideWhenUsed/>
    <w:rsid w:val="0010124D"/>
    <w:rPr>
      <w:color w:val="605E5C"/>
      <w:shd w:val="clear" w:color="auto" w:fill="E1DFDD"/>
    </w:rPr>
  </w:style>
  <w:style w:type="paragraph" w:customStyle="1" w:styleId="paragraph">
    <w:name w:val="paragraph"/>
    <w:basedOn w:val="Normal"/>
    <w:rsid w:val="005E0FC1"/>
    <w:pPr>
      <w:spacing w:before="100" w:beforeAutospacing="1" w:after="100" w:afterAutospacing="1"/>
    </w:pPr>
  </w:style>
  <w:style w:type="table" w:styleId="GridTable4-Accent1">
    <w:name w:val="Grid Table 4 Accent 1"/>
    <w:basedOn w:val="TableNormal"/>
    <w:uiPriority w:val="49"/>
    <w:rsid w:val="009318F7"/>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staff.nhslothian.scot/communityfallsprevention/wp-content/uploads/sites/34/2025/10/Multifactorial-Falls-Assessment-Form-Guide.docx" TargetMode="External"/><Relationship Id="rId3" Type="http://schemas.openxmlformats.org/officeDocument/2006/relationships/settings" Target="settings.xml"/><Relationship Id="rId21" Type="http://schemas.openxmlformats.org/officeDocument/2006/relationships/hyperlink" Target="https://staff.nhslothian.scot/communityfallsprevention/wp-content/uploads/sites/34/2025/10/Expert-Level-training-pack-v2-1.docx"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staff.nhslothian.scot/communityfallsprevention/wp-content/uploads/sites/34/2025/10/Multifactorial-Falls-Assessment-Form-Guide.docx" TargetMode="External"/><Relationship Id="rId2" Type="http://schemas.openxmlformats.org/officeDocument/2006/relationships/styles" Target="styles.xml"/><Relationship Id="rId16" Type="http://schemas.openxmlformats.org/officeDocument/2006/relationships/hyperlink" Target="https://rise.articulate.com/share/deb4rT02lvONbq4AfcMNRUudcd6QMts3" TargetMode="External"/><Relationship Id="rId20" Type="http://schemas.openxmlformats.org/officeDocument/2006/relationships/hyperlink" Target="https://staff.nhslothian.scot/communityfallsprevention/wp-content/uploads/sites/34/2025/10/Skilled-Level-training-pack-v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aff.nhslothian.scot/communityfallsprevention/wp-content/uploads/sites/34/2025/10/Reducing-Avoidable-Harm-through-Falls-Prevention.pptx"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staff.nhslothian.scot/communityfallsprevention/wp-content/uploads/sites/34/2025/10/EHSCP-Community-Falls-Prevention-Informed-Level-training-pack.doc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taff.nhslothian.scot/communityfallspreven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40</TotalTime>
  <Pages>7</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Cairns, Hannah</dc:creator>
  <cp:lastModifiedBy>Corkerton, Ann-Marie</cp:lastModifiedBy>
  <cp:revision>6</cp:revision>
  <dcterms:created xsi:type="dcterms:W3CDTF">2025-10-28T12:44:00Z</dcterms:created>
  <dcterms:modified xsi:type="dcterms:W3CDTF">2025-10-30T12:48:00Z</dcterms:modified>
</cp:coreProperties>
</file>