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9B04" w14:textId="77777777" w:rsidR="00210430" w:rsidRDefault="00E47A0F" w:rsidP="0060487F">
      <w:pPr>
        <w:pStyle w:val="Header"/>
      </w:pPr>
      <w:r>
        <w:t xml:space="preserve">        </w:t>
      </w:r>
      <w:r w:rsidR="0060487F">
        <w:rPr>
          <w:noProof/>
          <w:lang w:eastAsia="en-GB"/>
        </w:rPr>
        <w:drawing>
          <wp:inline distT="0" distB="0" distL="0" distR="0" wp14:anchorId="24BA9FE0" wp14:editId="269412F1">
            <wp:extent cx="504825" cy="638175"/>
            <wp:effectExtent l="0" t="0" r="9525" b="952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33" cy="63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EFD41DC" w14:textId="363A410F" w:rsidR="00E47A0F" w:rsidRDefault="00E47A0F" w:rsidP="0060487F">
      <w:pPr>
        <w:pStyle w:val="Header"/>
      </w:pPr>
      <w:r>
        <w:t xml:space="preserve"> </w:t>
      </w:r>
      <w:r w:rsidR="0060487F"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Gluco Rx Dual safety needles for use with </w:t>
      </w:r>
      <w:proofErr w:type="spellStart"/>
      <w:r w:rsidR="0060487F">
        <w:rPr>
          <w:rFonts w:asciiTheme="majorHAnsi" w:eastAsiaTheme="majorEastAsia" w:hAnsiTheme="majorHAnsi" w:cstheme="majorBidi"/>
          <w:b/>
          <w:bCs/>
          <w:sz w:val="36"/>
          <w:szCs w:val="36"/>
        </w:rPr>
        <w:t>Kwikpen</w:t>
      </w:r>
      <w:proofErr w:type="spellEnd"/>
      <w:r w:rsidR="0060487F"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   Humulin     M3 Insulin pens</w:t>
      </w:r>
      <w:r>
        <w:t xml:space="preserve">               </w:t>
      </w:r>
    </w:p>
    <w:p w14:paraId="4100F5B6" w14:textId="77777777" w:rsidR="00E47A0F" w:rsidRDefault="00E47A0F">
      <w:pPr>
        <w:rPr>
          <w:sz w:val="24"/>
          <w:szCs w:val="24"/>
        </w:rPr>
      </w:pPr>
    </w:p>
    <w:p w14:paraId="37CFA17F" w14:textId="4FAAEB94" w:rsidR="00696099" w:rsidRPr="00A311EA" w:rsidRDefault="0060487F">
      <w:pPr>
        <w:rPr>
          <w:sz w:val="24"/>
          <w:szCs w:val="24"/>
        </w:rPr>
      </w:pPr>
      <w:r>
        <w:rPr>
          <w:sz w:val="24"/>
          <w:szCs w:val="24"/>
        </w:rPr>
        <w:t xml:space="preserve">Gluco Rx dual safety pen needles are required for use with the Humulin M3 </w:t>
      </w:r>
      <w:proofErr w:type="spellStart"/>
      <w:r>
        <w:rPr>
          <w:sz w:val="24"/>
          <w:szCs w:val="24"/>
        </w:rPr>
        <w:t>Kwikpen</w:t>
      </w:r>
      <w:proofErr w:type="spellEnd"/>
      <w:r>
        <w:rPr>
          <w:sz w:val="24"/>
          <w:szCs w:val="24"/>
        </w:rPr>
        <w:t xml:space="preserve"> insulin pen device for the administration of </w:t>
      </w:r>
      <w:r w:rsidR="00C93A12">
        <w:rPr>
          <w:sz w:val="24"/>
          <w:szCs w:val="24"/>
        </w:rPr>
        <w:t>Humulin M3</w:t>
      </w:r>
      <w:r>
        <w:rPr>
          <w:sz w:val="24"/>
          <w:szCs w:val="24"/>
        </w:rPr>
        <w:t xml:space="preserve"> insulin</w:t>
      </w:r>
      <w:r w:rsidR="00C93A12">
        <w:rPr>
          <w:sz w:val="24"/>
          <w:szCs w:val="24"/>
        </w:rPr>
        <w:t xml:space="preserve">. </w:t>
      </w:r>
      <w:r w:rsidR="00D56FAB">
        <w:rPr>
          <w:sz w:val="24"/>
          <w:szCs w:val="24"/>
        </w:rPr>
        <w:t>The following guidance is for registered nurses</w:t>
      </w:r>
      <w:bookmarkStart w:id="0" w:name="_Hlk219803235"/>
      <w:r w:rsidR="00C93A12">
        <w:rPr>
          <w:sz w:val="24"/>
          <w:szCs w:val="24"/>
        </w:rPr>
        <w:t xml:space="preserve"> who are involved in the administration of insulin.</w:t>
      </w:r>
    </w:p>
    <w:bookmarkEnd w:id="0"/>
    <w:p w14:paraId="037492C2" w14:textId="24AC3DB3" w:rsidR="00696099" w:rsidRPr="00A311EA" w:rsidRDefault="00696099">
      <w:pPr>
        <w:rPr>
          <w:sz w:val="24"/>
          <w:szCs w:val="24"/>
        </w:rPr>
      </w:pPr>
    </w:p>
    <w:p w14:paraId="4243BA50" w14:textId="2737AA37" w:rsidR="0060487F" w:rsidRDefault="00696099" w:rsidP="0060487F">
      <w:pPr>
        <w:rPr>
          <w:b/>
          <w:bCs/>
          <w:sz w:val="24"/>
          <w:szCs w:val="24"/>
          <w:u w:val="single"/>
        </w:rPr>
      </w:pPr>
      <w:r w:rsidRPr="005701B5">
        <w:rPr>
          <w:b/>
          <w:bCs/>
          <w:i/>
          <w:iCs/>
          <w:sz w:val="24"/>
          <w:szCs w:val="24"/>
          <w:u w:val="single"/>
        </w:rPr>
        <w:t xml:space="preserve">Prior to the roll out of </w:t>
      </w:r>
      <w:r w:rsidR="0060487F">
        <w:rPr>
          <w:b/>
          <w:bCs/>
          <w:i/>
          <w:iCs/>
          <w:sz w:val="24"/>
          <w:szCs w:val="24"/>
          <w:u w:val="single"/>
        </w:rPr>
        <w:t xml:space="preserve">Gluco Rx dual safety needle </w:t>
      </w:r>
      <w:r w:rsidR="009D7745" w:rsidRPr="005701B5">
        <w:rPr>
          <w:b/>
          <w:bCs/>
          <w:i/>
          <w:iCs/>
          <w:sz w:val="24"/>
          <w:szCs w:val="24"/>
          <w:u w:val="single"/>
        </w:rPr>
        <w:t xml:space="preserve">these </w:t>
      </w:r>
      <w:r w:rsidR="007221B3" w:rsidRPr="005701B5">
        <w:rPr>
          <w:b/>
          <w:bCs/>
          <w:i/>
          <w:iCs/>
          <w:sz w:val="24"/>
          <w:szCs w:val="24"/>
          <w:u w:val="single"/>
        </w:rPr>
        <w:t>actions</w:t>
      </w:r>
      <w:r w:rsidR="009D7745" w:rsidRPr="005701B5">
        <w:rPr>
          <w:b/>
          <w:bCs/>
          <w:i/>
          <w:iCs/>
          <w:sz w:val="24"/>
          <w:szCs w:val="24"/>
          <w:u w:val="single"/>
        </w:rPr>
        <w:t xml:space="preserve"> </w:t>
      </w:r>
      <w:r w:rsidR="00210430">
        <w:rPr>
          <w:b/>
          <w:bCs/>
          <w:i/>
          <w:iCs/>
          <w:sz w:val="24"/>
          <w:szCs w:val="24"/>
          <w:u w:val="single"/>
        </w:rPr>
        <w:t xml:space="preserve">should be </w:t>
      </w:r>
      <w:r w:rsidR="009D7745" w:rsidRPr="005701B5">
        <w:rPr>
          <w:b/>
          <w:bCs/>
          <w:i/>
          <w:iCs/>
          <w:sz w:val="24"/>
          <w:szCs w:val="24"/>
          <w:u w:val="single"/>
        </w:rPr>
        <w:t xml:space="preserve">completed by all </w:t>
      </w:r>
      <w:r w:rsidR="007221B3" w:rsidRPr="005701B5">
        <w:rPr>
          <w:b/>
          <w:bCs/>
          <w:i/>
          <w:iCs/>
          <w:sz w:val="24"/>
          <w:szCs w:val="24"/>
          <w:u w:val="single"/>
        </w:rPr>
        <w:t>registered nurses</w:t>
      </w:r>
      <w:r w:rsidR="00C93A12">
        <w:rPr>
          <w:b/>
          <w:bCs/>
          <w:i/>
          <w:iCs/>
          <w:sz w:val="24"/>
          <w:szCs w:val="24"/>
          <w:u w:val="single"/>
        </w:rPr>
        <w:t xml:space="preserve"> involved in the administration of insulin. </w:t>
      </w:r>
    </w:p>
    <w:p w14:paraId="65AEAB7C" w14:textId="77777777" w:rsidR="007D0B45" w:rsidRDefault="007D0B45" w:rsidP="0060487F">
      <w:pPr>
        <w:rPr>
          <w:b/>
          <w:bCs/>
          <w:sz w:val="24"/>
          <w:szCs w:val="24"/>
          <w:u w:val="single"/>
        </w:rPr>
      </w:pPr>
    </w:p>
    <w:p w14:paraId="402C41DB" w14:textId="77777777" w:rsidR="007D0B45" w:rsidRPr="00210430" w:rsidRDefault="007D0B45" w:rsidP="007D0B45">
      <w:pPr>
        <w:pStyle w:val="ListParagraph"/>
        <w:numPr>
          <w:ilvl w:val="0"/>
          <w:numId w:val="3"/>
        </w:numPr>
        <w:spacing w:after="0"/>
        <w:rPr>
          <w:rFonts w:ascii="Verdana" w:hAnsi="Verdana" w:cs="Calibri"/>
          <w:sz w:val="20"/>
          <w:szCs w:val="20"/>
          <w:u w:val="single"/>
          <w:bdr w:val="none" w:sz="0" w:space="0" w:color="auto" w:frame="1"/>
        </w:rPr>
      </w:pPr>
      <w:r w:rsidRPr="003252AC">
        <w:rPr>
          <w:sz w:val="24"/>
          <w:szCs w:val="24"/>
        </w:rPr>
        <w:t>Watch the training modules</w:t>
      </w:r>
      <w:r>
        <w:rPr>
          <w:sz w:val="24"/>
          <w:szCs w:val="24"/>
        </w:rPr>
        <w:t xml:space="preserve"> using the </w:t>
      </w:r>
      <w:r w:rsidRPr="005D1355">
        <w:rPr>
          <w:rFonts w:ascii="Verdana" w:hAnsi="Verdana" w:cs="Calibri"/>
          <w:sz w:val="20"/>
          <w:szCs w:val="20"/>
          <w:bdr w:val="none" w:sz="0" w:space="0" w:color="auto" w:frame="1"/>
        </w:rPr>
        <w:t>link</w:t>
      </w:r>
      <w:r>
        <w:rPr>
          <w:rFonts w:ascii="Verdana" w:hAnsi="Verdana" w:cs="Calibri"/>
          <w:sz w:val="20"/>
          <w:szCs w:val="20"/>
          <w:bdr w:val="none" w:sz="0" w:space="0" w:color="auto" w:frame="1"/>
        </w:rPr>
        <w:t xml:space="preserve"> below</w:t>
      </w:r>
      <w:r w:rsidRPr="005D1355">
        <w:rPr>
          <w:rFonts w:ascii="Verdana" w:hAnsi="Verdana" w:cs="Calibri"/>
          <w:sz w:val="20"/>
          <w:szCs w:val="20"/>
          <w:bdr w:val="none" w:sz="0" w:space="0" w:color="auto" w:frame="1"/>
        </w:rPr>
        <w:t>:</w:t>
      </w:r>
      <w:r>
        <w:rPr>
          <w:rFonts w:ascii="Verdana" w:hAnsi="Verdana" w:cs="Calibri"/>
          <w:sz w:val="20"/>
          <w:szCs w:val="20"/>
          <w:bdr w:val="none" w:sz="0" w:space="0" w:color="auto" w:frame="1"/>
        </w:rPr>
        <w:t xml:space="preserve"> </w:t>
      </w:r>
    </w:p>
    <w:p w14:paraId="7CE7367D" w14:textId="77777777" w:rsidR="007D0B45" w:rsidRDefault="007D0B45" w:rsidP="007D0B45">
      <w:pPr>
        <w:pStyle w:val="ListParagraph"/>
        <w:spacing w:after="0"/>
        <w:ind w:left="770"/>
        <w:rPr>
          <w:rFonts w:ascii="Verdana" w:hAnsi="Verdana" w:cs="Calibri"/>
          <w:sz w:val="20"/>
          <w:szCs w:val="20"/>
          <w:bdr w:val="none" w:sz="0" w:space="0" w:color="auto" w:frame="1"/>
        </w:rPr>
      </w:pPr>
      <w:r>
        <w:rPr>
          <w:rFonts w:ascii="Verdana" w:hAnsi="Verdana" w:cs="Calibri"/>
          <w:sz w:val="20"/>
          <w:szCs w:val="20"/>
          <w:bdr w:val="none" w:sz="0" w:space="0" w:color="auto" w:frame="1"/>
        </w:rPr>
        <w:t>You can re watch as many times as is required to feel confident in administration</w:t>
      </w:r>
    </w:p>
    <w:p w14:paraId="0264B504" w14:textId="1562B07A" w:rsidR="007D0B45" w:rsidRDefault="007D0B45" w:rsidP="007D0B45">
      <w:pPr>
        <w:pStyle w:val="ListParagraph"/>
        <w:spacing w:after="0"/>
        <w:ind w:left="770"/>
        <w:rPr>
          <w:rFonts w:ascii="Aptos" w:eastAsia="Times New Roman" w:hAnsi="Aptos"/>
          <w:color w:val="000000"/>
        </w:rPr>
      </w:pPr>
      <w:hyperlink r:id="rId8" w:history="1">
        <w:r>
          <w:rPr>
            <w:rStyle w:val="Hyperlink"/>
            <w:rFonts w:ascii="Aptos" w:eastAsia="Times New Roman" w:hAnsi="Aptos"/>
          </w:rPr>
          <w:t>GlucoRx Dual-Safe Pen Needles - Best Practice Training</w:t>
        </w:r>
      </w:hyperlink>
    </w:p>
    <w:p w14:paraId="3FDAEA04" w14:textId="77777777" w:rsidR="007D0B45" w:rsidRDefault="007D0B45" w:rsidP="007D0B45">
      <w:pPr>
        <w:pStyle w:val="NormalWeb"/>
        <w:spacing w:before="0" w:beforeAutospacing="0" w:after="0" w:afterAutospacing="0"/>
        <w:rPr>
          <w:rStyle w:val="Hyperlink"/>
          <w:color w:val="000000" w:themeColor="text1"/>
          <w:u w:val="none"/>
        </w:rPr>
      </w:pPr>
    </w:p>
    <w:p w14:paraId="3D269D1A" w14:textId="3F3EB11B" w:rsidR="007D0B45" w:rsidRPr="007D0B45" w:rsidRDefault="007D0B45" w:rsidP="00DF3567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563C1" w:themeColor="hyperlink"/>
          <w:u w:val="single"/>
        </w:rPr>
      </w:pPr>
      <w:r w:rsidRPr="007D0B45">
        <w:rPr>
          <w:rStyle w:val="Hyperlink"/>
          <w:color w:val="000000" w:themeColor="text1"/>
          <w:u w:val="none"/>
        </w:rPr>
        <w:t xml:space="preserve">Please complete and sign the </w:t>
      </w:r>
      <w:r w:rsidR="00C93A12" w:rsidRPr="007D0B45">
        <w:rPr>
          <w:rStyle w:val="Hyperlink"/>
          <w:color w:val="000000" w:themeColor="text1"/>
          <w:u w:val="none"/>
        </w:rPr>
        <w:t>self-declaration</w:t>
      </w:r>
      <w:r w:rsidRPr="007D0B45">
        <w:rPr>
          <w:rStyle w:val="Hyperlink"/>
          <w:color w:val="000000" w:themeColor="text1"/>
          <w:u w:val="none"/>
        </w:rPr>
        <w:t xml:space="preserve"> document </w:t>
      </w:r>
      <w:r w:rsidR="0000713B">
        <w:rPr>
          <w:rStyle w:val="Hyperlink"/>
          <w:color w:val="000000" w:themeColor="text1"/>
          <w:u w:val="none"/>
        </w:rPr>
        <w:t>below</w:t>
      </w:r>
      <w:r w:rsidRPr="007D0B45">
        <w:rPr>
          <w:rStyle w:val="Hyperlink"/>
          <w:color w:val="000000" w:themeColor="text1"/>
          <w:u w:val="none"/>
        </w:rPr>
        <w:t>.</w:t>
      </w:r>
    </w:p>
    <w:p w14:paraId="0011A67A" w14:textId="77777777" w:rsidR="007D0B45" w:rsidRPr="0060487F" w:rsidRDefault="007D0B45" w:rsidP="0060487F">
      <w:pPr>
        <w:rPr>
          <w:b/>
          <w:bCs/>
          <w:sz w:val="24"/>
          <w:szCs w:val="24"/>
          <w:u w:val="single"/>
        </w:rPr>
      </w:pPr>
    </w:p>
    <w:p w14:paraId="149A8A04" w14:textId="3B4F6229" w:rsidR="009D7745" w:rsidRPr="00210430" w:rsidRDefault="009D7745" w:rsidP="00210430">
      <w:pPr>
        <w:ind w:left="5386"/>
        <w:jc w:val="center"/>
        <w:rPr>
          <w:b/>
          <w:bCs/>
          <w:i/>
          <w:iCs/>
          <w:sz w:val="24"/>
          <w:szCs w:val="24"/>
          <w:u w:val="single"/>
        </w:rPr>
      </w:pPr>
    </w:p>
    <w:p w14:paraId="7C979B00" w14:textId="48CF8B00" w:rsidR="00210430" w:rsidRDefault="0060487F" w:rsidP="001D57FD">
      <w:pPr>
        <w:rPr>
          <w:sz w:val="24"/>
          <w:szCs w:val="24"/>
        </w:rPr>
      </w:pPr>
      <w:r>
        <w:rPr>
          <w:sz w:val="24"/>
          <w:szCs w:val="24"/>
        </w:rPr>
        <w:t>The GlucoRx dual safety pen needles</w:t>
      </w:r>
      <w:r w:rsidR="00210430">
        <w:rPr>
          <w:sz w:val="24"/>
          <w:szCs w:val="24"/>
        </w:rPr>
        <w:t xml:space="preserve"> 4mm</w:t>
      </w:r>
      <w:r>
        <w:rPr>
          <w:sz w:val="24"/>
          <w:szCs w:val="24"/>
        </w:rPr>
        <w:t xml:space="preserve"> for use with</w:t>
      </w:r>
      <w:r w:rsidR="00C93A12">
        <w:rPr>
          <w:sz w:val="24"/>
          <w:szCs w:val="24"/>
        </w:rPr>
        <w:t xml:space="preserve"> Humulin M3</w:t>
      </w:r>
      <w:r>
        <w:rPr>
          <w:sz w:val="24"/>
          <w:szCs w:val="24"/>
        </w:rPr>
        <w:t xml:space="preserve"> </w:t>
      </w:r>
      <w:r w:rsidR="001559E3">
        <w:rPr>
          <w:sz w:val="24"/>
          <w:szCs w:val="24"/>
        </w:rPr>
        <w:t xml:space="preserve">insulin pens </w:t>
      </w:r>
      <w:r w:rsidR="001D57FD" w:rsidRPr="00302A08">
        <w:rPr>
          <w:sz w:val="24"/>
          <w:szCs w:val="24"/>
        </w:rPr>
        <w:t xml:space="preserve">will be rolled out </w:t>
      </w:r>
      <w:r w:rsidR="00210430">
        <w:rPr>
          <w:sz w:val="24"/>
          <w:szCs w:val="24"/>
        </w:rPr>
        <w:t xml:space="preserve">Pan </w:t>
      </w:r>
      <w:r w:rsidR="00E2670E" w:rsidRPr="00302A08">
        <w:rPr>
          <w:sz w:val="24"/>
          <w:szCs w:val="24"/>
        </w:rPr>
        <w:t>Lothian</w:t>
      </w:r>
      <w:r w:rsidR="00C93A12">
        <w:rPr>
          <w:sz w:val="24"/>
          <w:szCs w:val="24"/>
        </w:rPr>
        <w:t>.</w:t>
      </w:r>
    </w:p>
    <w:p w14:paraId="077BBA82" w14:textId="3EFB1694" w:rsidR="005D1355" w:rsidRDefault="00BF0812">
      <w:pPr>
        <w:rPr>
          <w:b/>
          <w:bCs/>
          <w:sz w:val="24"/>
          <w:szCs w:val="24"/>
        </w:rPr>
      </w:pPr>
      <w:r w:rsidRPr="00BF0812">
        <w:rPr>
          <w:b/>
          <w:bCs/>
          <w:sz w:val="24"/>
          <w:szCs w:val="24"/>
        </w:rPr>
        <w:t>Self-declaration:</w:t>
      </w:r>
    </w:p>
    <w:p w14:paraId="662A3E67" w14:textId="71CA71E5" w:rsidR="00BF0812" w:rsidRPr="00BF0812" w:rsidRDefault="00BF08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watched the training modules on</w:t>
      </w:r>
      <w:r w:rsidR="001559E3">
        <w:rPr>
          <w:b/>
          <w:bCs/>
          <w:sz w:val="24"/>
          <w:szCs w:val="24"/>
        </w:rPr>
        <w:t xml:space="preserve"> GlucoRx dual safety needles for insulin pens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F0812" w14:paraId="753AD44F" w14:textId="77777777" w:rsidTr="00BF0812">
        <w:tc>
          <w:tcPr>
            <w:tcW w:w="2614" w:type="dxa"/>
          </w:tcPr>
          <w:p w14:paraId="1BED153D" w14:textId="382337E1" w:rsidR="00BF0812" w:rsidRDefault="00BF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614" w:type="dxa"/>
          </w:tcPr>
          <w:p w14:paraId="715474D0" w14:textId="0D4ED267" w:rsidR="00BF0812" w:rsidRDefault="00BF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14" w:type="dxa"/>
          </w:tcPr>
          <w:p w14:paraId="50123D7B" w14:textId="10AFCB60" w:rsidR="00BF0812" w:rsidRDefault="00BF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614" w:type="dxa"/>
          </w:tcPr>
          <w:p w14:paraId="66CD8381" w14:textId="6D3517E4" w:rsidR="00BF0812" w:rsidRDefault="00BF0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BF0812" w14:paraId="39C4DD7F" w14:textId="77777777" w:rsidTr="00BF0812">
        <w:tc>
          <w:tcPr>
            <w:tcW w:w="2614" w:type="dxa"/>
          </w:tcPr>
          <w:p w14:paraId="6CEFE2D7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9DE53F5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147AF99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628795D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09D19C96" w14:textId="77777777" w:rsidTr="00BF0812">
        <w:tc>
          <w:tcPr>
            <w:tcW w:w="2614" w:type="dxa"/>
          </w:tcPr>
          <w:p w14:paraId="50721C84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4BCC374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8A30845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80EB59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74EA98FD" w14:textId="77777777" w:rsidTr="00BF0812">
        <w:tc>
          <w:tcPr>
            <w:tcW w:w="2614" w:type="dxa"/>
          </w:tcPr>
          <w:p w14:paraId="4970E582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B217CDA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EBF7BC2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2FB7CAC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2D8AC3BA" w14:textId="77777777" w:rsidTr="00BF0812">
        <w:tc>
          <w:tcPr>
            <w:tcW w:w="2614" w:type="dxa"/>
          </w:tcPr>
          <w:p w14:paraId="66FC1F30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145693F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EE39CE9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D075668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2D288EC1" w14:textId="77777777" w:rsidTr="00BF0812">
        <w:tc>
          <w:tcPr>
            <w:tcW w:w="2614" w:type="dxa"/>
          </w:tcPr>
          <w:p w14:paraId="3F837848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1AA4776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C844385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91F345D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29B284AE" w14:textId="77777777" w:rsidTr="00BF0812">
        <w:tc>
          <w:tcPr>
            <w:tcW w:w="2614" w:type="dxa"/>
          </w:tcPr>
          <w:p w14:paraId="07F95A15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401948D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BAC8C2F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58AD24C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BF0812" w14:paraId="5F7E22EE" w14:textId="77777777" w:rsidTr="00BF0812">
        <w:tc>
          <w:tcPr>
            <w:tcW w:w="2614" w:type="dxa"/>
          </w:tcPr>
          <w:p w14:paraId="4098BD3C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EA07F36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E3D2158" w14:textId="77777777" w:rsidR="00BF0812" w:rsidRDefault="00BF0812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A3507EE" w14:textId="77777777" w:rsidR="00BF0812" w:rsidRDefault="00BF0812">
            <w:pPr>
              <w:rPr>
                <w:sz w:val="24"/>
                <w:szCs w:val="24"/>
              </w:rPr>
            </w:pPr>
          </w:p>
        </w:tc>
      </w:tr>
      <w:tr w:rsidR="005701B5" w14:paraId="52D41121" w14:textId="77777777" w:rsidTr="00BF0812">
        <w:tc>
          <w:tcPr>
            <w:tcW w:w="2614" w:type="dxa"/>
          </w:tcPr>
          <w:p w14:paraId="5ED9CFB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501838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620B8A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0589EE2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0A35AD6F" w14:textId="77777777" w:rsidTr="00BF0812">
        <w:tc>
          <w:tcPr>
            <w:tcW w:w="2614" w:type="dxa"/>
          </w:tcPr>
          <w:p w14:paraId="0037F81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E366A71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89E5F3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EB6E9D7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8D3E877" w14:textId="77777777" w:rsidTr="00BF0812">
        <w:tc>
          <w:tcPr>
            <w:tcW w:w="2614" w:type="dxa"/>
          </w:tcPr>
          <w:p w14:paraId="2330D9E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4253244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206140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E3B024B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0CED6A54" w14:textId="77777777" w:rsidTr="00BF0812">
        <w:tc>
          <w:tcPr>
            <w:tcW w:w="2614" w:type="dxa"/>
          </w:tcPr>
          <w:p w14:paraId="7D37108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482C67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8059E85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A9F50D9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0593A94F" w14:textId="77777777" w:rsidTr="00BF0812">
        <w:tc>
          <w:tcPr>
            <w:tcW w:w="2614" w:type="dxa"/>
          </w:tcPr>
          <w:p w14:paraId="302E91AB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5970E1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F04337B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F37AA79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F0D353C" w14:textId="77777777" w:rsidTr="00BF0812">
        <w:tc>
          <w:tcPr>
            <w:tcW w:w="2614" w:type="dxa"/>
          </w:tcPr>
          <w:p w14:paraId="79EBFFF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DC706F5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762E49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7E8F508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5DFF04A" w14:textId="77777777" w:rsidTr="00BF0812">
        <w:tc>
          <w:tcPr>
            <w:tcW w:w="2614" w:type="dxa"/>
          </w:tcPr>
          <w:p w14:paraId="1DB110EA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CE2B16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FBCB8C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60A5807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7C620026" w14:textId="77777777" w:rsidTr="00BF0812">
        <w:tc>
          <w:tcPr>
            <w:tcW w:w="2614" w:type="dxa"/>
          </w:tcPr>
          <w:p w14:paraId="3501445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CA8C4B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901A11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044D9BD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42F1983" w14:textId="77777777" w:rsidTr="00BF0812">
        <w:tc>
          <w:tcPr>
            <w:tcW w:w="2614" w:type="dxa"/>
          </w:tcPr>
          <w:p w14:paraId="6B00A43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2A7AAF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556A45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7EC6D70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5FC6EDD5" w14:textId="77777777" w:rsidTr="00BF0812">
        <w:tc>
          <w:tcPr>
            <w:tcW w:w="2614" w:type="dxa"/>
          </w:tcPr>
          <w:p w14:paraId="34348D7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F23C24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9E20D6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028941C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60BBF82" w14:textId="77777777" w:rsidTr="00BF0812">
        <w:tc>
          <w:tcPr>
            <w:tcW w:w="2614" w:type="dxa"/>
          </w:tcPr>
          <w:p w14:paraId="43D3AEEB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AEA413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7D4BEA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7A23D0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4B400EFD" w14:textId="77777777" w:rsidTr="00BF0812">
        <w:tc>
          <w:tcPr>
            <w:tcW w:w="2614" w:type="dxa"/>
          </w:tcPr>
          <w:p w14:paraId="7CE1FA5A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44E547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C0A55BB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387C93D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39C57E6" w14:textId="77777777" w:rsidTr="00BF0812">
        <w:tc>
          <w:tcPr>
            <w:tcW w:w="2614" w:type="dxa"/>
          </w:tcPr>
          <w:p w14:paraId="4202F6E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6C7BC2A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78A5779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14A89FC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5D60BB3" w14:textId="77777777" w:rsidTr="00BF0812">
        <w:tc>
          <w:tcPr>
            <w:tcW w:w="2614" w:type="dxa"/>
          </w:tcPr>
          <w:p w14:paraId="67C127D4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821DE2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654A52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851D14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4EB2334" w14:textId="77777777" w:rsidTr="00BF0812">
        <w:tc>
          <w:tcPr>
            <w:tcW w:w="2614" w:type="dxa"/>
          </w:tcPr>
          <w:p w14:paraId="51B7564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176AEC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1BC3D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135B84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37FAC24" w14:textId="77777777" w:rsidTr="00BF0812">
        <w:tc>
          <w:tcPr>
            <w:tcW w:w="2614" w:type="dxa"/>
          </w:tcPr>
          <w:p w14:paraId="1F662FD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E45472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2C7A864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093DC8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D4D7535" w14:textId="77777777" w:rsidTr="00BF0812">
        <w:tc>
          <w:tcPr>
            <w:tcW w:w="2614" w:type="dxa"/>
          </w:tcPr>
          <w:p w14:paraId="2B55270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CC7CF9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87505EB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C70C549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0DFDA50F" w14:textId="77777777" w:rsidTr="00BF0812">
        <w:tc>
          <w:tcPr>
            <w:tcW w:w="2614" w:type="dxa"/>
          </w:tcPr>
          <w:p w14:paraId="66B5942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F0260C1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946C73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B5599E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4E4A4D6F" w14:textId="77777777" w:rsidTr="00BF0812">
        <w:tc>
          <w:tcPr>
            <w:tcW w:w="2614" w:type="dxa"/>
          </w:tcPr>
          <w:p w14:paraId="67EE861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49B116C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BF839C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CCC223D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149BADA5" w14:textId="77777777" w:rsidTr="00BF0812">
        <w:tc>
          <w:tcPr>
            <w:tcW w:w="2614" w:type="dxa"/>
          </w:tcPr>
          <w:p w14:paraId="607C933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627CA7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F8F273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1E18AEF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70F86DD" w14:textId="77777777" w:rsidTr="00BF0812">
        <w:tc>
          <w:tcPr>
            <w:tcW w:w="2614" w:type="dxa"/>
          </w:tcPr>
          <w:p w14:paraId="0C11132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61764E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A86C73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F944B0A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171EC0A" w14:textId="77777777" w:rsidTr="00BF0812">
        <w:tc>
          <w:tcPr>
            <w:tcW w:w="2614" w:type="dxa"/>
          </w:tcPr>
          <w:p w14:paraId="20238E0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F0BD7C5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461496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349CE09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1F5C3F0C" w14:textId="77777777" w:rsidTr="00BF0812">
        <w:tc>
          <w:tcPr>
            <w:tcW w:w="2614" w:type="dxa"/>
          </w:tcPr>
          <w:p w14:paraId="62EFF61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AC1C041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5F951E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8C81862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5726D1A3" w14:textId="77777777" w:rsidTr="00BF0812">
        <w:tc>
          <w:tcPr>
            <w:tcW w:w="2614" w:type="dxa"/>
          </w:tcPr>
          <w:p w14:paraId="44D9299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A1E375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43DCD2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1F38AF5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315D2FB0" w14:textId="77777777" w:rsidTr="00BF0812">
        <w:tc>
          <w:tcPr>
            <w:tcW w:w="2614" w:type="dxa"/>
          </w:tcPr>
          <w:p w14:paraId="1A83918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4727ED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7782084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6846D2D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FFE497E" w14:textId="77777777" w:rsidTr="00BF0812">
        <w:tc>
          <w:tcPr>
            <w:tcW w:w="2614" w:type="dxa"/>
          </w:tcPr>
          <w:p w14:paraId="7764844F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634D2D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38983F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D981F87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14F96CAC" w14:textId="77777777" w:rsidTr="00BF0812">
        <w:tc>
          <w:tcPr>
            <w:tcW w:w="2614" w:type="dxa"/>
          </w:tcPr>
          <w:p w14:paraId="2BDFBB9A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2CCE66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EF6F585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335E0B0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0C3ABCA6" w14:textId="77777777" w:rsidTr="00BF0812">
        <w:tc>
          <w:tcPr>
            <w:tcW w:w="2614" w:type="dxa"/>
          </w:tcPr>
          <w:p w14:paraId="6126208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EBBDFB3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8819005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D7F0048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634110E5" w14:textId="77777777" w:rsidTr="00BF0812">
        <w:tc>
          <w:tcPr>
            <w:tcW w:w="2614" w:type="dxa"/>
          </w:tcPr>
          <w:p w14:paraId="01D3084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7F22EF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1008E07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D557A49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585698DC" w14:textId="77777777" w:rsidTr="00BF0812">
        <w:tc>
          <w:tcPr>
            <w:tcW w:w="2614" w:type="dxa"/>
          </w:tcPr>
          <w:p w14:paraId="6EE0C97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09EB599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3A98BB8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A61E337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19362264" w14:textId="77777777" w:rsidTr="00BF0812">
        <w:tc>
          <w:tcPr>
            <w:tcW w:w="2614" w:type="dxa"/>
          </w:tcPr>
          <w:p w14:paraId="00A92AB4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4D7E32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9332080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97283C6" w14:textId="77777777" w:rsidR="005701B5" w:rsidRDefault="005701B5">
            <w:pPr>
              <w:rPr>
                <w:sz w:val="24"/>
                <w:szCs w:val="24"/>
              </w:rPr>
            </w:pPr>
          </w:p>
        </w:tc>
      </w:tr>
      <w:tr w:rsidR="005701B5" w14:paraId="4D3B4086" w14:textId="77777777" w:rsidTr="00BF0812">
        <w:tc>
          <w:tcPr>
            <w:tcW w:w="2614" w:type="dxa"/>
          </w:tcPr>
          <w:p w14:paraId="3A70DD5E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16E93312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B58FDCD" w14:textId="77777777" w:rsidR="005701B5" w:rsidRDefault="005701B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00D6727" w14:textId="77777777" w:rsidR="005701B5" w:rsidRDefault="005701B5">
            <w:pPr>
              <w:rPr>
                <w:sz w:val="24"/>
                <w:szCs w:val="24"/>
              </w:rPr>
            </w:pPr>
          </w:p>
        </w:tc>
      </w:tr>
    </w:tbl>
    <w:p w14:paraId="1B2593A9" w14:textId="77777777" w:rsidR="00BF0812" w:rsidRDefault="00BF0812">
      <w:pPr>
        <w:rPr>
          <w:sz w:val="24"/>
          <w:szCs w:val="24"/>
        </w:rPr>
      </w:pPr>
    </w:p>
    <w:p w14:paraId="7A89BD7C" w14:textId="77777777" w:rsidR="005701B5" w:rsidRDefault="005701B5">
      <w:pPr>
        <w:rPr>
          <w:b/>
          <w:bCs/>
          <w:sz w:val="32"/>
          <w:szCs w:val="32"/>
        </w:rPr>
      </w:pPr>
    </w:p>
    <w:p w14:paraId="7FBE9A31" w14:textId="77777777" w:rsidR="00C23D5C" w:rsidRDefault="00C23D5C"/>
    <w:p w14:paraId="1BB3D6D3" w14:textId="77777777" w:rsidR="00AB2901" w:rsidRPr="00AB2901" w:rsidRDefault="00AB2901" w:rsidP="00AB2901"/>
    <w:p w14:paraId="3E54AA7A" w14:textId="77777777" w:rsidR="00AB2901" w:rsidRPr="00AB2901" w:rsidRDefault="00AB2901" w:rsidP="00AB2901"/>
    <w:p w14:paraId="5E7D92A4" w14:textId="77777777" w:rsidR="00AB2901" w:rsidRPr="00AB2901" w:rsidRDefault="00AB2901" w:rsidP="00AB2901"/>
    <w:p w14:paraId="59EEADE9" w14:textId="77777777" w:rsidR="00AB2901" w:rsidRPr="00AB2901" w:rsidRDefault="00AB2901" w:rsidP="00AB2901"/>
    <w:p w14:paraId="7B6DA4A6" w14:textId="557C9275" w:rsidR="00AB2901" w:rsidRPr="00AB2901" w:rsidRDefault="00AB2901" w:rsidP="00AB2901">
      <w:pPr>
        <w:tabs>
          <w:tab w:val="left" w:pos="6015"/>
        </w:tabs>
      </w:pPr>
      <w:r>
        <w:tab/>
      </w:r>
    </w:p>
    <w:p w14:paraId="4F8B82B1" w14:textId="77777777" w:rsidR="00AB2901" w:rsidRPr="00AB2901" w:rsidRDefault="00AB2901" w:rsidP="00AB2901"/>
    <w:p w14:paraId="4498AC6D" w14:textId="77777777" w:rsidR="00AB2901" w:rsidRPr="00AB2901" w:rsidRDefault="00AB2901" w:rsidP="00AB2901"/>
    <w:p w14:paraId="3335FAB6" w14:textId="77777777" w:rsidR="00AB2901" w:rsidRPr="00AB2901" w:rsidRDefault="00AB2901" w:rsidP="00AB2901"/>
    <w:p w14:paraId="7F9D54D7" w14:textId="77777777" w:rsidR="00AB2901" w:rsidRPr="00AB2901" w:rsidRDefault="00AB2901" w:rsidP="00AB2901"/>
    <w:p w14:paraId="35ABDC85" w14:textId="77777777" w:rsidR="00AB2901" w:rsidRPr="00AB2901" w:rsidRDefault="00AB2901" w:rsidP="00AB2901"/>
    <w:p w14:paraId="7B9FE45E" w14:textId="77777777" w:rsidR="00AB2901" w:rsidRPr="00AB2901" w:rsidRDefault="00AB2901" w:rsidP="00AB2901"/>
    <w:p w14:paraId="2DB7D709" w14:textId="77777777" w:rsidR="00AB2901" w:rsidRPr="00AB2901" w:rsidRDefault="00AB2901" w:rsidP="00AB2901"/>
    <w:p w14:paraId="137C72BC" w14:textId="77777777" w:rsidR="00AB2901" w:rsidRPr="00AB2901" w:rsidRDefault="00AB2901" w:rsidP="00AB2901"/>
    <w:p w14:paraId="4572E8CD" w14:textId="77777777" w:rsidR="00AB2901" w:rsidRPr="00AB2901" w:rsidRDefault="00AB2901" w:rsidP="00AB2901"/>
    <w:p w14:paraId="65E6B2F5" w14:textId="77777777" w:rsidR="00AB2901" w:rsidRPr="00AB2901" w:rsidRDefault="00AB2901" w:rsidP="00AB2901"/>
    <w:p w14:paraId="7D924EAA" w14:textId="77777777" w:rsidR="00AB2901" w:rsidRPr="00AB2901" w:rsidRDefault="00AB2901" w:rsidP="00AB2901"/>
    <w:p w14:paraId="7CEFD297" w14:textId="77777777" w:rsidR="00AB2901" w:rsidRPr="00AB2901" w:rsidRDefault="00AB2901" w:rsidP="00AB2901"/>
    <w:p w14:paraId="16DA5D93" w14:textId="77777777" w:rsidR="00AB2901" w:rsidRPr="00AB2901" w:rsidRDefault="00AB2901" w:rsidP="00AB2901"/>
    <w:p w14:paraId="2D8C11FC" w14:textId="77777777" w:rsidR="00AB2901" w:rsidRPr="00AB2901" w:rsidRDefault="00AB2901" w:rsidP="00AB2901"/>
    <w:p w14:paraId="57030FC9" w14:textId="77777777" w:rsidR="00AB2901" w:rsidRPr="00AB2901" w:rsidRDefault="00AB2901" w:rsidP="00AB2901"/>
    <w:p w14:paraId="22FBFB97" w14:textId="77777777" w:rsidR="00AB2901" w:rsidRDefault="00AB2901" w:rsidP="00AB2901"/>
    <w:p w14:paraId="7E093D75" w14:textId="4387A5B8" w:rsidR="00AB2901" w:rsidRPr="00AB2901" w:rsidRDefault="00AB2901" w:rsidP="00AB2901">
      <w:pPr>
        <w:tabs>
          <w:tab w:val="left" w:pos="3030"/>
        </w:tabs>
      </w:pPr>
      <w:r>
        <w:tab/>
      </w:r>
    </w:p>
    <w:sectPr w:rsidR="00AB2901" w:rsidRPr="00AB2901" w:rsidSect="00325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F645" w14:textId="77777777" w:rsidR="004007FB" w:rsidRDefault="004007FB" w:rsidP="00E47A0F">
      <w:pPr>
        <w:spacing w:after="0" w:line="240" w:lineRule="auto"/>
      </w:pPr>
      <w:r>
        <w:separator/>
      </w:r>
    </w:p>
  </w:endnote>
  <w:endnote w:type="continuationSeparator" w:id="0">
    <w:p w14:paraId="4CBC07AF" w14:textId="77777777" w:rsidR="004007FB" w:rsidRDefault="004007FB" w:rsidP="00E4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AE83" w14:textId="77777777" w:rsidR="004007FB" w:rsidRDefault="004007FB" w:rsidP="00E47A0F">
      <w:pPr>
        <w:spacing w:after="0" w:line="240" w:lineRule="auto"/>
      </w:pPr>
      <w:r>
        <w:separator/>
      </w:r>
    </w:p>
  </w:footnote>
  <w:footnote w:type="continuationSeparator" w:id="0">
    <w:p w14:paraId="1726CF92" w14:textId="77777777" w:rsidR="004007FB" w:rsidRDefault="004007FB" w:rsidP="00E4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C31CC"/>
    <w:multiLevelType w:val="hybridMultilevel"/>
    <w:tmpl w:val="281ADEC2"/>
    <w:lvl w:ilvl="0" w:tplc="278A5F88">
      <w:start w:val="1"/>
      <w:numFmt w:val="decimal"/>
      <w:lvlText w:val="%1)"/>
      <w:lvlJc w:val="left"/>
      <w:pPr>
        <w:ind w:left="574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542" w:hanging="360"/>
      </w:pPr>
    </w:lvl>
    <w:lvl w:ilvl="2" w:tplc="0809001B" w:tentative="1">
      <w:start w:val="1"/>
      <w:numFmt w:val="lowerRoman"/>
      <w:lvlText w:val="%3."/>
      <w:lvlJc w:val="right"/>
      <w:pPr>
        <w:ind w:left="7262" w:hanging="180"/>
      </w:pPr>
    </w:lvl>
    <w:lvl w:ilvl="3" w:tplc="0809000F" w:tentative="1">
      <w:start w:val="1"/>
      <w:numFmt w:val="decimal"/>
      <w:lvlText w:val="%4."/>
      <w:lvlJc w:val="left"/>
      <w:pPr>
        <w:ind w:left="7982" w:hanging="360"/>
      </w:pPr>
    </w:lvl>
    <w:lvl w:ilvl="4" w:tplc="08090019" w:tentative="1">
      <w:start w:val="1"/>
      <w:numFmt w:val="lowerLetter"/>
      <w:lvlText w:val="%5."/>
      <w:lvlJc w:val="left"/>
      <w:pPr>
        <w:ind w:left="8702" w:hanging="360"/>
      </w:pPr>
    </w:lvl>
    <w:lvl w:ilvl="5" w:tplc="0809001B" w:tentative="1">
      <w:start w:val="1"/>
      <w:numFmt w:val="lowerRoman"/>
      <w:lvlText w:val="%6."/>
      <w:lvlJc w:val="right"/>
      <w:pPr>
        <w:ind w:left="9422" w:hanging="180"/>
      </w:pPr>
    </w:lvl>
    <w:lvl w:ilvl="6" w:tplc="0809000F" w:tentative="1">
      <w:start w:val="1"/>
      <w:numFmt w:val="decimal"/>
      <w:lvlText w:val="%7."/>
      <w:lvlJc w:val="left"/>
      <w:pPr>
        <w:ind w:left="10142" w:hanging="360"/>
      </w:pPr>
    </w:lvl>
    <w:lvl w:ilvl="7" w:tplc="08090019" w:tentative="1">
      <w:start w:val="1"/>
      <w:numFmt w:val="lowerLetter"/>
      <w:lvlText w:val="%8."/>
      <w:lvlJc w:val="left"/>
      <w:pPr>
        <w:ind w:left="10862" w:hanging="360"/>
      </w:pPr>
    </w:lvl>
    <w:lvl w:ilvl="8" w:tplc="0809001B" w:tentative="1">
      <w:start w:val="1"/>
      <w:numFmt w:val="lowerRoman"/>
      <w:lvlText w:val="%9."/>
      <w:lvlJc w:val="right"/>
      <w:pPr>
        <w:ind w:left="11582" w:hanging="180"/>
      </w:pPr>
    </w:lvl>
  </w:abstractNum>
  <w:abstractNum w:abstractNumId="1" w15:restartNumberingAfterBreak="0">
    <w:nsid w:val="5C9F7F7A"/>
    <w:multiLevelType w:val="hybridMultilevel"/>
    <w:tmpl w:val="D826BDA6"/>
    <w:lvl w:ilvl="0" w:tplc="13CE294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7DF16D44"/>
    <w:multiLevelType w:val="hybridMultilevel"/>
    <w:tmpl w:val="C5E0B0A2"/>
    <w:lvl w:ilvl="0" w:tplc="CE24FAE8">
      <w:start w:val="1"/>
      <w:numFmt w:val="decimal"/>
      <w:lvlText w:val="%1)"/>
      <w:lvlJc w:val="left"/>
      <w:pPr>
        <w:ind w:left="770" w:hanging="360"/>
      </w:pPr>
      <w:rPr>
        <w:rFonts w:asciiTheme="minorHAnsi" w:hAnsiTheme="minorHAnsi" w:cstheme="minorBidi" w:hint="default"/>
        <w:color w:val="auto"/>
        <w:sz w:val="24"/>
        <w:u w:val="none"/>
      </w:rPr>
    </w:lvl>
    <w:lvl w:ilvl="1" w:tplc="08090019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361853744">
    <w:abstractNumId w:val="1"/>
  </w:num>
  <w:num w:numId="2" w16cid:durableId="74713381">
    <w:abstractNumId w:val="0"/>
  </w:num>
  <w:num w:numId="3" w16cid:durableId="1110200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99"/>
    <w:rsid w:val="0000713B"/>
    <w:rsid w:val="00016112"/>
    <w:rsid w:val="00031F7E"/>
    <w:rsid w:val="000C64AC"/>
    <w:rsid w:val="001146B3"/>
    <w:rsid w:val="00132F6F"/>
    <w:rsid w:val="001559E3"/>
    <w:rsid w:val="0017484B"/>
    <w:rsid w:val="00193105"/>
    <w:rsid w:val="001D57FD"/>
    <w:rsid w:val="001E0B8D"/>
    <w:rsid w:val="00210430"/>
    <w:rsid w:val="00251AAA"/>
    <w:rsid w:val="002A7B44"/>
    <w:rsid w:val="00302A08"/>
    <w:rsid w:val="00312A2B"/>
    <w:rsid w:val="003252AC"/>
    <w:rsid w:val="004007FB"/>
    <w:rsid w:val="00402751"/>
    <w:rsid w:val="004643D5"/>
    <w:rsid w:val="004D5381"/>
    <w:rsid w:val="004E447D"/>
    <w:rsid w:val="005117A0"/>
    <w:rsid w:val="0053756B"/>
    <w:rsid w:val="005516D8"/>
    <w:rsid w:val="005701B5"/>
    <w:rsid w:val="00583056"/>
    <w:rsid w:val="00585801"/>
    <w:rsid w:val="005D1355"/>
    <w:rsid w:val="0060487F"/>
    <w:rsid w:val="00612CE1"/>
    <w:rsid w:val="00624987"/>
    <w:rsid w:val="006607AA"/>
    <w:rsid w:val="00661CBC"/>
    <w:rsid w:val="006915C8"/>
    <w:rsid w:val="00696099"/>
    <w:rsid w:val="006A07B1"/>
    <w:rsid w:val="006A55D7"/>
    <w:rsid w:val="006B11D1"/>
    <w:rsid w:val="006B1626"/>
    <w:rsid w:val="006E2F42"/>
    <w:rsid w:val="0071691F"/>
    <w:rsid w:val="007221B3"/>
    <w:rsid w:val="007C3800"/>
    <w:rsid w:val="007D0B45"/>
    <w:rsid w:val="007E4648"/>
    <w:rsid w:val="00861DE3"/>
    <w:rsid w:val="00887E74"/>
    <w:rsid w:val="00931DA4"/>
    <w:rsid w:val="00991ACB"/>
    <w:rsid w:val="009A5915"/>
    <w:rsid w:val="009D7745"/>
    <w:rsid w:val="009F11DE"/>
    <w:rsid w:val="00A0178E"/>
    <w:rsid w:val="00A040BD"/>
    <w:rsid w:val="00A311EA"/>
    <w:rsid w:val="00A95B2F"/>
    <w:rsid w:val="00AA07CE"/>
    <w:rsid w:val="00AB2901"/>
    <w:rsid w:val="00AB4D95"/>
    <w:rsid w:val="00B2243E"/>
    <w:rsid w:val="00B3630E"/>
    <w:rsid w:val="00B96E3C"/>
    <w:rsid w:val="00BF0812"/>
    <w:rsid w:val="00C1292A"/>
    <w:rsid w:val="00C23D5C"/>
    <w:rsid w:val="00C606EA"/>
    <w:rsid w:val="00C6567E"/>
    <w:rsid w:val="00C73925"/>
    <w:rsid w:val="00C93A12"/>
    <w:rsid w:val="00C974EC"/>
    <w:rsid w:val="00CB1595"/>
    <w:rsid w:val="00CC7A02"/>
    <w:rsid w:val="00D56FAB"/>
    <w:rsid w:val="00DA7389"/>
    <w:rsid w:val="00DF3567"/>
    <w:rsid w:val="00E13D7C"/>
    <w:rsid w:val="00E1667A"/>
    <w:rsid w:val="00E2670E"/>
    <w:rsid w:val="00E47A0F"/>
    <w:rsid w:val="00E822EA"/>
    <w:rsid w:val="00E845F2"/>
    <w:rsid w:val="00EA688C"/>
    <w:rsid w:val="00F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5019C"/>
  <w15:chartTrackingRefBased/>
  <w15:docId w15:val="{9CF66154-C977-478A-A0AF-2679F750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D5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0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F08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F0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F08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A0F"/>
  </w:style>
  <w:style w:type="paragraph" w:styleId="Footer">
    <w:name w:val="footer"/>
    <w:basedOn w:val="Normal"/>
    <w:link w:val="FooterChar"/>
    <w:uiPriority w:val="99"/>
    <w:unhideWhenUsed/>
    <w:rsid w:val="00E4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youtube.com%2Fwatch%3Fv%3Dh4gJhVI3HiQ%26t%3D1s&amp;data=05%7C02%7Cjill.little%40nhs.scot%7C89ab730e77664afbe63208de54ea24a7%7C10efe0bda0304bca809cb5e6745e499a%7C0%7C0%7C639041561789514635%7CUnknown%7CTWFpbGZsb3d8eyJFbXB0eU1hcGkiOnRydWUsIlYiOiIwLjAuMDAwMCIsIlAiOiJXaW4zMiIsIkFOIjoiTWFpbCIsIldUIjoyfQ%3D%3D%7C0%7C%7C%7C&amp;sdata=wM51zEysSLffqKuBR9mVvC%2FEZnu%2Bpaa%2BY33wZwgETD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Millar, Alice M</dc:creator>
  <cp:keywords/>
  <dc:description/>
  <cp:lastModifiedBy>Thomson, Jacqui</cp:lastModifiedBy>
  <cp:revision>3</cp:revision>
  <cp:lastPrinted>2024-11-18T09:33:00Z</cp:lastPrinted>
  <dcterms:created xsi:type="dcterms:W3CDTF">2026-02-26T12:31:00Z</dcterms:created>
  <dcterms:modified xsi:type="dcterms:W3CDTF">2026-02-26T12:32:00Z</dcterms:modified>
</cp:coreProperties>
</file>